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15f406809150a59b8029d2cb3a71c2ce99ed85c"/>
    <w:p>
      <w:pPr>
        <w:pStyle w:val="Heading1"/>
      </w:pPr>
      <w:r>
        <w:t xml:space="preserve">Experiment Protocol: Hairdresser Service Quality Assessment in United Kingdom Birmingham</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service quality, technical proficiency, and customer satisfaction levels of Hairdresser professionals operating within the United Kingdom Birmingham metropolitan area. Birmingham, as the second-largest city in the United Kingdom, presents a diverse demographic landscape with varying cultural preferences, economic backgrounds, and hair care needs. Understanding the performance standards of Hairdresser services in this specific region is crucial for both industry stakeholders and consumers.</w:t>
      </w:r>
    </w:p>
    <w:p>
      <w:pPr>
        <w:pStyle w:val="BodyText"/>
      </w:pPr>
      <w:r>
        <w:t xml:space="preserve">The beauty and personal care industry in the United Kingdom is highly regulated and competitive. In Birmingham, the market is saturated with independent salons, chain establishments, and mobile Hairdresser services. This experiment aims to provide empirical data on the consistency of service delivery, adherence to health and safety regulations, and the overall customer experience across different segments of the Birmingham market.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technical skills of Hairdresser professionals in Birmingham regarding cutting, coloring, and styling techniques.</w:t>
      </w:r>
    </w:p>
    <w:p>
      <w:pPr>
        <w:numPr>
          <w:ilvl w:val="0"/>
          <w:numId w:val="1001"/>
        </w:numPr>
        <w:pStyle w:val="Compact"/>
      </w:pPr>
      <w:r>
        <w:t xml:space="preserve">To evaluate the compliance of Hairdresser establishments with United Kingdom health and safety standards, including COSHH regulations.</w:t>
      </w:r>
    </w:p>
    <w:p>
      <w:pPr>
        <w:numPr>
          <w:ilvl w:val="0"/>
          <w:numId w:val="1001"/>
        </w:numPr>
        <w:pStyle w:val="Compact"/>
      </w:pPr>
      <w:r>
        <w:t xml:space="preserve">To measure customer satisfaction levels among residents of Birmingham across different age groups and socioeconomic backgrounds.</w:t>
      </w:r>
    </w:p>
    <w:p>
      <w:pPr>
        <w:numPr>
          <w:ilvl w:val="0"/>
          <w:numId w:val="1001"/>
        </w:numPr>
        <w:pStyle w:val="Compact"/>
      </w:pPr>
      <w:r>
        <w:t xml:space="preserve">To identify regional trends in hair care preferences specific to the United Kingdom Birmingham area.</w:t>
      </w:r>
    </w:p>
    <w:p>
      <w:pPr>
        <w:numPr>
          <w:ilvl w:val="0"/>
          <w:numId w:val="1001"/>
        </w:numPr>
        <w:pStyle w:val="Compact"/>
      </w:pPr>
      <w:r>
        <w:t xml:space="preserve">To compare service quality between high-street chain salons and independent Hairdresser boutiques in Birmingham.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observational assessments. The experiment will be conducted over a period of six months to account for seasonal variations in hair care trends and service demand within Birmingham.</w:t>
      </w:r>
    </w:p>
    <w:bookmarkEnd w:id="22"/>
    <w:bookmarkStart w:id="23" w:name="sampling-strategy"/>
    <w:p>
      <w:pPr>
        <w:pStyle w:val="Heading3"/>
      </w:pPr>
      <w:r>
        <w:t xml:space="preserve">3.2 Sampling Strategy</w:t>
      </w:r>
    </w:p>
    <w:p>
      <w:pPr>
        <w:pStyle w:val="FirstParagraph"/>
      </w:pPr>
      <w:r>
        <w:t xml:space="preserve">A stratified random sampling method will be used to select Hairdresser establishments across Birmingham. The city will be divided into five key zones: City Centre, Jewellery Quarter, Edgbaston, Erdington, and Sutton Coldfield. This ensures representation from both affluent and working-class areas within the United Kingdom Birmingham region.</w:t>
      </w:r>
    </w:p>
    <w:p>
      <w:pPr>
        <w:pStyle w:val="BodyText"/>
      </w:pPr>
      <w:r>
        <w:t xml:space="preserve">A total of 50 Hairdresser salons will be selected, with 10 salons per zone. Each salon will be visited by trained evaluators posing as regular customers. Additionally, 500 customer surveys will be distributed to clients who have recently used Hairdresser services in Birmingham.</w:t>
      </w:r>
    </w:p>
    <w:bookmarkEnd w:id="23"/>
    <w:bookmarkStart w:id="24" w:name="data-collection-instruments"/>
    <w:p>
      <w:pPr>
        <w:pStyle w:val="Heading3"/>
      </w:pPr>
      <w:r>
        <w:t xml:space="preserve">3.3 Data Collection Instruments</w:t>
      </w:r>
    </w:p>
    <w:p>
      <w:pPr>
        <w:pStyle w:val="FirstParagraph"/>
      </w:pPr>
      <w:r>
        <w:t xml:space="preserve">The following instruments will be used to collect data:</w:t>
      </w:r>
    </w:p>
    <w:p>
      <w:pPr>
        <w:numPr>
          <w:ilvl w:val="0"/>
          <w:numId w:val="1002"/>
        </w:numPr>
        <w:pStyle w:val="Compact"/>
      </w:pPr>
      <w:r>
        <w:rPr>
          <w:bCs/>
          <w:b/>
        </w:rPr>
        <w:t xml:space="preserve">Observation Checklist:</w:t>
      </w:r>
      <w:r>
        <w:t xml:space="preserve"> </w:t>
      </w:r>
      <w:r>
        <w:t xml:space="preserve">A standardized form to assess salon hygiene, equipment quality, staff professionalism, and adherence to United Kingdom regulations.</w:t>
      </w:r>
    </w:p>
    <w:p>
      <w:pPr>
        <w:numPr>
          <w:ilvl w:val="0"/>
          <w:numId w:val="1002"/>
        </w:numPr>
        <w:pStyle w:val="Compact"/>
      </w:pPr>
      <w:r>
        <w:rPr>
          <w:bCs/>
          <w:b/>
        </w:rPr>
        <w:t xml:space="preserve">Technical Assessment Rubric:</w:t>
      </w:r>
      <w:r>
        <w:t xml:space="preserve"> </w:t>
      </w:r>
      <w:r>
        <w:t xml:space="preserve">A scoring system to evaluate the precision and creativity of Hairdresser techniques, including consultation accuracy, cutting symmetry, and color application.</w:t>
      </w:r>
    </w:p>
    <w:p>
      <w:pPr>
        <w:numPr>
          <w:ilvl w:val="0"/>
          <w:numId w:val="1002"/>
        </w:numPr>
        <w:pStyle w:val="Compact"/>
      </w:pPr>
      <w:r>
        <w:rPr>
          <w:bCs/>
          <w:b/>
        </w:rPr>
        <w:t xml:space="preserve">Customer Satisfaction Survey:</w:t>
      </w:r>
      <w:r>
        <w:t xml:space="preserve"> </w:t>
      </w:r>
      <w:r>
        <w:t xml:space="preserve">A questionnaire measuring client perceptions of service quality, value for money, and likelihood to recommend the Hairdresser to others.</w:t>
      </w:r>
    </w:p>
    <w:p>
      <w:pPr>
        <w:numPr>
          <w:ilvl w:val="0"/>
          <w:numId w:val="1002"/>
        </w:numPr>
        <w:pStyle w:val="Compact"/>
      </w:pPr>
      <w:r>
        <w:rPr>
          <w:bCs/>
          <w:b/>
        </w:rPr>
        <w:t xml:space="preserve">Interview Guide:</w:t>
      </w:r>
      <w:r>
        <w:t xml:space="preserve"> </w:t>
      </w:r>
      <w:r>
        <w:t xml:space="preserve">Semi-structured interviews with salon owners and senior Hairdresser professionals to gather insights on operational challenges and industry trends in Birmingham.</w:t>
      </w:r>
    </w:p>
    <w:bookmarkEnd w:id="24"/>
    <w:bookmarkEnd w:id="25"/>
    <w:bookmarkStart w:id="29"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During the first month, evaluators will be trained on the assessment criteria and ethical guidelines. Permission will be sought from relevant local authorities in Birmingham, and ethical approval will be obtained from the overseeing research institution.</w:t>
      </w:r>
    </w:p>
    <w:bookmarkEnd w:id="26"/>
    <w:bookmarkStart w:id="27" w:name="phase-2-data-collection"/>
    <w:p>
      <w:pPr>
        <w:pStyle w:val="Heading3"/>
      </w:pPr>
      <w:r>
        <w:t xml:space="preserve">4.2 Phase 2: Data Collection</w:t>
      </w:r>
    </w:p>
    <w:p>
      <w:pPr>
        <w:pStyle w:val="FirstParagraph"/>
      </w:pPr>
      <w:r>
        <w:t xml:space="preserve">Over the next four months, evaluators will visit the selected Hairdresser salons. Each visit will involve booking a standard service (e.g., haircut and blow-dry) to ensure consistency. Evaluators will complete the observation checklist and technical assessment rubric immediately after the service. Customer surveys will be distributed concurrently through online platforms and physical copies in participating salons.</w:t>
      </w:r>
    </w:p>
    <w:bookmarkEnd w:id="27"/>
    <w:bookmarkStart w:id="28" w:name="phase-3-data-analysis"/>
    <w:p>
      <w:pPr>
        <w:pStyle w:val="Heading3"/>
      </w:pPr>
      <w:r>
        <w:t xml:space="preserve">4.3 Phase 3: Data Analysis</w:t>
      </w:r>
    </w:p>
    <w:p>
      <w:pPr>
        <w:pStyle w:val="FirstParagraph"/>
      </w:pPr>
      <w:r>
        <w:t xml:space="preserve">Quantitative data will be analyzed using statistical software to identify patterns and correlations. Qualitative data from interviews and open-ended survey responses will be thematically analyzed to provide context to the numerical findings.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ethical standards set by the United Kingdom research community. Informed consent will be obtained from all participants, including salon staff and customers. Confidentiality will be maintained, and no personally identifiable information will be published. Evaluators will disclose their role as researchers after the service is completed to ensure transparency.</w:t>
      </w:r>
    </w:p>
    <w:bookmarkEnd w:id="30"/>
    <w:bookmarkStart w:id="31" w:name="expected-outcomes"/>
    <w:p>
      <w:pPr>
        <w:pStyle w:val="Heading2"/>
      </w:pPr>
      <w:r>
        <w:t xml:space="preserve">6. Expected Outcomes</w:t>
      </w:r>
    </w:p>
    <w:p>
      <w:pPr>
        <w:pStyle w:val="FirstParagraph"/>
      </w:pPr>
      <w:r>
        <w:t xml:space="preserve">This study is expected to provide a comprehensive overview of the Hairdresser industry in United Kingdom Birmingham. Key outcomes include:</w:t>
      </w:r>
    </w:p>
    <w:p>
      <w:pPr>
        <w:numPr>
          <w:ilvl w:val="0"/>
          <w:numId w:val="1003"/>
        </w:numPr>
        <w:pStyle w:val="Compact"/>
      </w:pPr>
      <w:r>
        <w:t xml:space="preserve">A benchmark for service quality standards in Birmingham salons.</w:t>
      </w:r>
    </w:p>
    <w:p>
      <w:pPr>
        <w:numPr>
          <w:ilvl w:val="0"/>
          <w:numId w:val="1003"/>
        </w:numPr>
        <w:pStyle w:val="Compact"/>
      </w:pPr>
      <w:r>
        <w:t xml:space="preserve">Identification of best practices among top-performing Hairdresser professionals.</w:t>
      </w:r>
    </w:p>
    <w:p>
      <w:pPr>
        <w:numPr>
          <w:ilvl w:val="0"/>
          <w:numId w:val="1003"/>
        </w:numPr>
        <w:pStyle w:val="Compact"/>
      </w:pPr>
      <w:r>
        <w:t xml:space="preserve">Recommendations for improving customer experience and regulatory compliance.</w:t>
      </w:r>
    </w:p>
    <w:p>
      <w:pPr>
        <w:numPr>
          <w:ilvl w:val="0"/>
          <w:numId w:val="1003"/>
        </w:numPr>
        <w:pStyle w:val="Compact"/>
      </w:pPr>
      <w:r>
        <w:t xml:space="preserve">Insights into the economic impact of Hairdresser services on the local Birmingham community.</w:t>
      </w:r>
    </w:p>
    <w:bookmarkEnd w:id="31"/>
    <w:bookmarkStart w:id="32" w:name="conclusion"/>
    <w:p>
      <w:pPr>
        <w:pStyle w:val="Heading2"/>
      </w:pPr>
      <w:r>
        <w:t xml:space="preserve">7. Conclusion</w:t>
      </w:r>
    </w:p>
    <w:p>
      <w:pPr>
        <w:pStyle w:val="FirstParagraph"/>
      </w:pPr>
      <w:r>
        <w:t xml:space="preserve">This Experiment Protocol provides a structured approach to evaluating the Hairdresser industry in United Kingdom Birmingham. By combining rigorous data collection methods with a focus on regional specifics, this study aims to contribute valuable knowledge to both academic and professional communities. The findings will help stakeholders make informed decisions and ultimately enhance the quality of hair care services available to Birmingham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United Kingdom Birmingham</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