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bad9d5de29700f03d3ce75239a550cd385d2fd"/>
    <w:p>
      <w:pPr>
        <w:pStyle w:val="Heading1"/>
      </w:pPr>
      <w:r>
        <w:t xml:space="preserve">Experiment Protocol: Hairdresser Service Quality Assessment in United States Chicago</w:t>
      </w:r>
    </w:p>
    <w:p>
      <w:pPr>
        <w:pStyle w:val="FirstParagraph"/>
      </w:pPr>
      <w:r>
        <w:rPr>
          <w:bCs/>
          <w:b/>
        </w:rPr>
        <w:t xml:space="preserve">Protocol ID:</w:t>
      </w:r>
      <w:r>
        <w:t xml:space="preserve"> </w:t>
      </w:r>
      <w:r>
        <w:t xml:space="preserve">CHI-HD-2024-001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Chicago, Illinois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quality, consistency, and customer satisfaction levels of Hairdresser services across various salons in United States Chicago. The beauty and personal care industry in Chicago is highly competitive, with a diverse clientele and a wide range of service providers. This study aims to provide empirical data on service standards, pricing transparency, and client experience within this specific geographic and cultural context.</w:t>
      </w:r>
    </w:p>
    <w:p>
      <w:pPr>
        <w:pStyle w:val="BodyText"/>
      </w:pPr>
      <w:r>
        <w:t xml:space="preserve">The term "Hairdresser" in this protocol refers to licensed professionals providing cutting, coloring, styling, and chemical treatment services. The focus on United States Chicago is critical due to the city's unique demographic makeup, climate conditions affecting hair care, and local regulatory environment governing cosmetology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Hairdresser professionals in executing standard and advanced hair services.</w:t>
      </w:r>
    </w:p>
    <w:p>
      <w:pPr>
        <w:numPr>
          <w:ilvl w:val="0"/>
          <w:numId w:val="1001"/>
        </w:numPr>
        <w:pStyle w:val="Compact"/>
      </w:pPr>
      <w:r>
        <w:t xml:space="preserve">To measure client satisfaction levels regarding communication, service duration, and final results.</w:t>
      </w:r>
    </w:p>
    <w:p>
      <w:pPr>
        <w:numPr>
          <w:ilvl w:val="0"/>
          <w:numId w:val="1001"/>
        </w:numPr>
        <w:pStyle w:val="Compact"/>
      </w:pPr>
      <w:r>
        <w:t xml:space="preserve">To analyze the impact of salon location within United States Chicago (e.g., downtown vs. suburbs) on service quality and pricing.</w:t>
      </w:r>
    </w:p>
    <w:p>
      <w:pPr>
        <w:numPr>
          <w:ilvl w:val="0"/>
          <w:numId w:val="1001"/>
        </w:numPr>
        <w:pStyle w:val="Compact"/>
      </w:pPr>
      <w:r>
        <w:t xml:space="preserve">To assess compliance with Illinois state cosmetology regulations and local health codes.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with qualitative observational assessments. The experiment will be conducted over a period of six months to account for seasonal variations in hair care needs and salon traffic.</w:t>
      </w:r>
    </w:p>
    <w:bookmarkEnd w:id="23"/>
    <w:bookmarkStart w:id="24" w:name="sampling-strategy"/>
    <w:p>
      <w:pPr>
        <w:pStyle w:val="Heading3"/>
      </w:pPr>
      <w:r>
        <w:t xml:space="preserve">3.2 Sampling Strategy</w:t>
      </w:r>
    </w:p>
    <w:p>
      <w:pPr>
        <w:pStyle w:val="FirstParagraph"/>
      </w:pPr>
      <w:r>
        <w:t xml:space="preserve">A stratified random sampling method will be used to select 50 salons across United States Chicago. The strata will include:</w:t>
      </w:r>
    </w:p>
    <w:p>
      <w:pPr>
        <w:numPr>
          <w:ilvl w:val="0"/>
          <w:numId w:val="1002"/>
        </w:numPr>
        <w:pStyle w:val="Compact"/>
      </w:pPr>
      <w:r>
        <w:rPr>
          <w:bCs/>
          <w:b/>
        </w:rPr>
        <w:t xml:space="preserve">Neighborhoods:</w:t>
      </w:r>
      <w:r>
        <w:t xml:space="preserve"> </w:t>
      </w:r>
      <w:r>
        <w:t xml:space="preserve">Loop, Lincoln Park, Hyde Park, Pilsen, and Wicker Park.</w:t>
      </w:r>
    </w:p>
    <w:p>
      <w:pPr>
        <w:numPr>
          <w:ilvl w:val="0"/>
          <w:numId w:val="1002"/>
        </w:numPr>
        <w:pStyle w:val="Compact"/>
      </w:pPr>
      <w:r>
        <w:rPr>
          <w:bCs/>
          <w:b/>
        </w:rPr>
        <w:t xml:space="preserve">Salon Type:</w:t>
      </w:r>
      <w:r>
        <w:t xml:space="preserve"> </w:t>
      </w:r>
      <w:r>
        <w:t xml:space="preserve">High-end boutiques, chain salons, and community-based barbershops/salons.</w:t>
      </w:r>
    </w:p>
    <w:p>
      <w:pPr>
        <w:pStyle w:val="FirstParagraph"/>
      </w:pPr>
      <w:r>
        <w:t xml:space="preserve">From each selected salon, one Hairdresser will be randomly chosen to participate in the assessment. A total of 200 clients will be recruited to receive services from these Hairdresser professionals as part of the study.</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Client Satisfaction Survey:</w:t>
      </w:r>
      <w:r>
        <w:t xml:space="preserve"> </w:t>
      </w:r>
      <w:r>
        <w:t xml:space="preserve">A standardized questionnaire administered immediately after the service, covering aspects such as consultation quality, technical skill, cleanliness, and value for money.</w:t>
      </w:r>
    </w:p>
    <w:p>
      <w:pPr>
        <w:numPr>
          <w:ilvl w:val="0"/>
          <w:numId w:val="1003"/>
        </w:numPr>
        <w:pStyle w:val="Compact"/>
      </w:pPr>
      <w:r>
        <w:rPr>
          <w:bCs/>
          <w:b/>
        </w:rPr>
        <w:t xml:space="preserve">Technical Assessment Checklist:</w:t>
      </w:r>
      <w:r>
        <w:t xml:space="preserve"> </w:t>
      </w:r>
      <w:r>
        <w:t xml:space="preserve">Completed by trained evaluators observing the Hairdresser's technique, adherence to safety protocols, and use of products.</w:t>
      </w:r>
    </w:p>
    <w:p>
      <w:pPr>
        <w:numPr>
          <w:ilvl w:val="0"/>
          <w:numId w:val="1003"/>
        </w:numPr>
        <w:pStyle w:val="Compact"/>
      </w:pPr>
      <w:r>
        <w:rPr>
          <w:bCs/>
          <w:b/>
        </w:rPr>
        <w:t xml:space="preserve">Follow-Up Survey:</w:t>
      </w:r>
      <w:r>
        <w:t xml:space="preserve"> </w:t>
      </w:r>
      <w:r>
        <w:t xml:space="preserve">Sent to clients one week post-service to assess the longevity and durability of the hair service.</w:t>
      </w:r>
    </w:p>
    <w:bookmarkEnd w:id="25"/>
    <w:bookmarkEnd w:id="26"/>
    <w:bookmarkStart w:id="30" w:name="procedures"/>
    <w:p>
      <w:pPr>
        <w:pStyle w:val="Heading2"/>
      </w:pPr>
      <w:r>
        <w:t xml:space="preserve">4. Procedures</w:t>
      </w:r>
    </w:p>
    <w:bookmarkStart w:id="27" w:name="recruitment-and-consent"/>
    <w:p>
      <w:pPr>
        <w:pStyle w:val="Heading3"/>
      </w:pPr>
      <w:r>
        <w:t xml:space="preserve">4.1 Recruitment and Consent</w:t>
      </w:r>
    </w:p>
    <w:p>
      <w:pPr>
        <w:pStyle w:val="FirstParagraph"/>
      </w:pPr>
      <w:r>
        <w:t xml:space="preserve">Salons and Hairdresser professionals will be contacted via email and phone to explain the study's purpose and request participation. Written informed consent will be obtained from all participating Hairdresser professionals and clients. Participants will be assured of confidentiality and the right to withdraw at any time.</w:t>
      </w:r>
    </w:p>
    <w:bookmarkEnd w:id="27"/>
    <w:bookmarkStart w:id="28" w:name="service-execution"/>
    <w:p>
      <w:pPr>
        <w:pStyle w:val="Heading3"/>
      </w:pPr>
      <w:r>
        <w:t xml:space="preserve">4.2 Service Execution</w:t>
      </w:r>
    </w:p>
    <w:p>
      <w:pPr>
        <w:pStyle w:val="FirstParagraph"/>
      </w:pPr>
      <w:r>
        <w:t xml:space="preserve">Each participating client will receive a standardized service package, which includes a consultation, haircut, and basic styling. For clients requiring coloring, a standard demi-permanent color application will be performed. The Hairdresser will be instructed to follow their usual protocols, but evaluators will note deviations from best practices.</w:t>
      </w:r>
    </w:p>
    <w:bookmarkEnd w:id="28"/>
    <w:bookmarkStart w:id="29" w:name="observation-and-documentation"/>
    <w:p>
      <w:pPr>
        <w:pStyle w:val="Heading3"/>
      </w:pPr>
      <w:r>
        <w:t xml:space="preserve">4.3 Observation and Documentation</w:t>
      </w:r>
    </w:p>
    <w:p>
      <w:pPr>
        <w:pStyle w:val="FirstParagraph"/>
      </w:pPr>
      <w:r>
        <w:t xml:space="preserve">Trained evaluators will observe each service session, documenting key metrics such as:</w:t>
      </w:r>
    </w:p>
    <w:p>
      <w:pPr>
        <w:numPr>
          <w:ilvl w:val="0"/>
          <w:numId w:val="1004"/>
        </w:numPr>
        <w:pStyle w:val="Compact"/>
      </w:pPr>
      <w:r>
        <w:t xml:space="preserve">Duration of consultation and service.</w:t>
      </w:r>
    </w:p>
    <w:p>
      <w:pPr>
        <w:numPr>
          <w:ilvl w:val="0"/>
          <w:numId w:val="1004"/>
        </w:numPr>
        <w:pStyle w:val="Compact"/>
      </w:pPr>
      <w:r>
        <w:t xml:space="preserve">Use of personal protective equipment (PPE).</w:t>
      </w:r>
    </w:p>
    <w:p>
      <w:pPr>
        <w:numPr>
          <w:ilvl w:val="0"/>
          <w:numId w:val="1004"/>
        </w:numPr>
        <w:pStyle w:val="Compact"/>
      </w:pPr>
      <w:r>
        <w:t xml:space="preserve">Sanitation practices (tool sterilization, workstation cleanliness).</w:t>
      </w:r>
    </w:p>
    <w:p>
      <w:pPr>
        <w:numPr>
          <w:ilvl w:val="0"/>
          <w:numId w:val="1004"/>
        </w:numPr>
        <w:pStyle w:val="Compact"/>
      </w:pPr>
      <w:r>
        <w:t xml:space="preserve">Communication style and client engagement.</w:t>
      </w:r>
    </w:p>
    <w:bookmarkEnd w:id="29"/>
    <w:bookmarkEnd w:id="30"/>
    <w:bookmarkStart w:id="31" w:name="data-analysis"/>
    <w:p>
      <w:pPr>
        <w:pStyle w:val="Heading2"/>
      </w:pPr>
      <w:r>
        <w:t xml:space="preserve">5. Data Analysis</w:t>
      </w:r>
    </w:p>
    <w:p>
      <w:pPr>
        <w:pStyle w:val="FirstParagraph"/>
      </w:pPr>
      <w:r>
        <w:t xml:space="preserve">Quantitative data from surveys and checklists will be analyzed using statistical software (e.g., SPSS or R). Descriptive statistics will summarize satisfaction scores and technical proficiency ratings. Inferential statistics, including ANOVA and regression analysis, will be used to identify significant differences based on salon location, Hairdresser experience level, and service type.</w:t>
      </w:r>
    </w:p>
    <w:p>
      <w:pPr>
        <w:pStyle w:val="BodyText"/>
      </w:pPr>
      <w:r>
        <w:t xml:space="preserve">Qualitative data from open-ended survey responses and evaluator notes will be analyzed using thematic analysis to identify recurring patterns and insights related to the client experience in United States Chicago.</w:t>
      </w:r>
    </w:p>
    <w:bookmarkEnd w:id="31"/>
    <w:bookmarkStart w:id="32" w:name="ethical-considerations"/>
    <w:p>
      <w:pPr>
        <w:pStyle w:val="Heading2"/>
      </w:pPr>
      <w:r>
        <w:t xml:space="preserve">6. Ethical Considerations</w:t>
      </w:r>
    </w:p>
    <w:p>
      <w:pPr>
        <w:pStyle w:val="FirstParagraph"/>
      </w:pPr>
      <w:r>
        <w:t xml:space="preserve">This study will adhere to ethical guidelines for research involving human subjects. All data will be anonymized to protect the identity of clients and Hairdresser professionals. The study protocol has been reviewed and approved by an institutional review board (IRB). Special attention will be given to ensuring that the experimental services do not cause harm or discomfort to participants.</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IRB approval, salon recruitment, instrument finalization.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Service delivery, observations, surveys.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 of findings.</w:t>
            </w:r>
          </w:p>
        </w:tc>
      </w:tr>
    </w:tbl>
    <w:bookmarkEnd w:id="33"/>
    <w:bookmarkStart w:id="34" w:name="expected-outcomes"/>
    <w:p>
      <w:pPr>
        <w:pStyle w:val="Heading2"/>
      </w:pPr>
      <w:r>
        <w:t xml:space="preserve">8. Expected Outcomes</w:t>
      </w:r>
    </w:p>
    <w:p>
      <w:pPr>
        <w:pStyle w:val="FirstParagraph"/>
      </w:pPr>
      <w:r>
        <w:t xml:space="preserve">This Experiment Protocol anticipates generating valuable insights into the standards of Hairdresser services in United States Chicago. The findings will be used to:</w:t>
      </w:r>
    </w:p>
    <w:p>
      <w:pPr>
        <w:numPr>
          <w:ilvl w:val="0"/>
          <w:numId w:val="1005"/>
        </w:numPr>
        <w:pStyle w:val="Compact"/>
      </w:pPr>
      <w:r>
        <w:t xml:space="preserve">Identify best practices and areas for improvement in the local cosmetology industry.</w:t>
      </w:r>
    </w:p>
    <w:p>
      <w:pPr>
        <w:numPr>
          <w:ilvl w:val="0"/>
          <w:numId w:val="1005"/>
        </w:numPr>
        <w:pStyle w:val="Compact"/>
      </w:pPr>
      <w:r>
        <w:t xml:space="preserve">Provide recommendations for salon owners and Hairdresser professionals to enhance service quality.</w:t>
      </w:r>
    </w:p>
    <w:p>
      <w:pPr>
        <w:numPr>
          <w:ilvl w:val="0"/>
          <w:numId w:val="1005"/>
        </w:numPr>
        <w:pStyle w:val="Compact"/>
      </w:pPr>
      <w:r>
        <w:t xml:space="preserve">Inform policymakers and regulatory bodies about the current state of the industry.</w:t>
      </w:r>
    </w:p>
    <w:bookmarkEnd w:id="34"/>
    <w:p>
      <w:pPr>
        <w:pStyle w:val="FirstParagraph"/>
      </w:pPr>
      <w:r>
        <w:t xml:space="preserve">© 2024 Experiment Protocol: Hairdresser Service Quality Assessment in United States Chicago.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Assessment in United States Chicago</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