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Hairdresser</w:t>
      </w:r>
      <w:r>
        <w:t xml:space="preserve"> </w:t>
      </w:r>
      <w:r>
        <w:t xml:space="preserve">Techniques</w:t>
      </w:r>
      <w:r>
        <w:t xml:space="preserve"> </w:t>
      </w:r>
      <w:r>
        <w:t xml:space="preserve">in</w:t>
      </w:r>
      <w:r>
        <w:t xml:space="preserve"> </w:t>
      </w:r>
      <w:r>
        <w:t xml:space="preserve">Los</w:t>
      </w:r>
      <w:r>
        <w:t xml:space="preserve"> </w:t>
      </w:r>
      <w:r>
        <w:t xml:space="preserve">Angeles</w:t>
      </w:r>
    </w:p>
    <w:bookmarkStart w:id="20" w:name="X9329a19b66274e779e78c92f3b43817dd41aedf"/>
    <w:p>
      <w:pPr>
        <w:pStyle w:val="Heading1"/>
      </w:pPr>
      <w:r>
        <w:t xml:space="preserve">Experiment Protocol: Advanced Hairdresser Techniques in Los Angeles</w:t>
      </w:r>
    </w:p>
    <w:p>
      <w:pPr>
        <w:pStyle w:val="FirstParagraph"/>
      </w:pPr>
      <w:r>
        <w:rPr>
          <w:bCs/>
          <w:b/>
        </w:rPr>
        <w:t xml:space="preserve">Document ID:</w:t>
      </w:r>
      <w:r>
        <w:t xml:space="preserve"> </w:t>
      </w:r>
      <w:r>
        <w:t xml:space="preserve">EXP-LA-HD-2024-001</w:t>
      </w:r>
    </w:p>
    <w:p>
      <w:pPr>
        <w:pStyle w:val="BodyText"/>
      </w:pPr>
      <w:r>
        <w:rPr>
          <w:bCs/>
          <w:b/>
        </w:rPr>
        <w:t xml:space="preserve">Location:</w:t>
      </w:r>
      <w:r>
        <w:t xml:space="preserve"> </w:t>
      </w:r>
      <w:r>
        <w:t xml:space="preserve">United States, Los Angeles, California</w:t>
      </w:r>
    </w:p>
    <w:p>
      <w:pPr>
        <w:pStyle w:val="BodyText"/>
      </w:pPr>
      <w:r>
        <w:rPr>
          <w:bCs/>
          <w:b/>
        </w:rPr>
        <w:t xml:space="preserve">Subject:</w:t>
      </w:r>
      <w:r>
        <w:t xml:space="preserve"> </w:t>
      </w:r>
      <w:r>
        <w:t xml:space="preserve">Hairdresser Performance and Client Satisfaction Analysis</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advanced hairdresser techniques within the competitive beauty industry of Los Angeles, United States. The primary objective is to assess the efficacy of new styling methods, product applications, and client interaction strategies employed by professional hairdressers in this specific geographic region. Los Angeles is known for its diverse population and high standards in personal grooming, making it an ideal location for this study.</w:t>
      </w:r>
    </w:p>
    <w:p>
      <w:pPr>
        <w:pStyle w:val="BodyText"/>
      </w:pPr>
      <w:r>
        <w:t xml:space="preserve">The experiment aims to determine whether the implementation of innovative techniques leads to improved client satisfaction, hair health, and overall service quality. By focusing on the unique demands of the Los Angeles market, this protocol seeks to provide actionable insights for hairdressers and salon owners in the area.</w:t>
      </w:r>
    </w:p>
    <w:bookmarkEnd w:id="21"/>
    <w:bookmarkStart w:id="24" w:name="scope-and-participants"/>
    <w:p>
      <w:pPr>
        <w:pStyle w:val="Heading2"/>
      </w:pPr>
      <w:r>
        <w:t xml:space="preserve">2. Scope and Participants</w:t>
      </w:r>
    </w:p>
    <w:bookmarkStart w:id="22" w:name="scope"/>
    <w:p>
      <w:pPr>
        <w:pStyle w:val="Heading3"/>
      </w:pPr>
      <w:r>
        <w:t xml:space="preserve">2.1 Scope</w:t>
      </w:r>
    </w:p>
    <w:p>
      <w:pPr>
        <w:pStyle w:val="FirstParagraph"/>
      </w:pPr>
      <w:r>
        <w:t xml:space="preserve">The scope of this experiment is limited to licensed hairdressers operating within the city limits of Los Angeles, United States. The study will focus on three main areas: cutting techniques, coloring methods, and client consultation processes. All procedures must comply with the California State Board of Barbering and Cosmetology regulations.</w:t>
      </w:r>
    </w:p>
    <w:bookmarkEnd w:id="22"/>
    <w:bookmarkStart w:id="23" w:name="participants"/>
    <w:p>
      <w:pPr>
        <w:pStyle w:val="Heading3"/>
      </w:pPr>
      <w:r>
        <w:t xml:space="preserve">2.2 Participants</w:t>
      </w:r>
    </w:p>
    <w:p>
      <w:pPr>
        <w:pStyle w:val="FirstParagraph"/>
      </w:pPr>
      <w:r>
        <w:t xml:space="preserve">The participants in this experiment will include:</w:t>
      </w:r>
    </w:p>
    <w:p>
      <w:pPr>
        <w:numPr>
          <w:ilvl w:val="0"/>
          <w:numId w:val="1001"/>
        </w:numPr>
        <w:pStyle w:val="Compact"/>
      </w:pPr>
      <w:r>
        <w:rPr>
          <w:bCs/>
          <w:b/>
        </w:rPr>
        <w:t xml:space="preserve">Hairdressers:</w:t>
      </w:r>
      <w:r>
        <w:t xml:space="preserve"> </w:t>
      </w:r>
      <w:r>
        <w:t xml:space="preserve">A minimum of 20 licensed professionals with at least three years of experience in Los Angeles salons.</w:t>
      </w:r>
    </w:p>
    <w:p>
      <w:pPr>
        <w:numPr>
          <w:ilvl w:val="0"/>
          <w:numId w:val="1001"/>
        </w:numPr>
        <w:pStyle w:val="Compact"/>
      </w:pPr>
      <w:r>
        <w:rPr>
          <w:bCs/>
          <w:b/>
        </w:rPr>
        <w:t xml:space="preserve">Clients:</w:t>
      </w:r>
      <w:r>
        <w:t xml:space="preserve"> </w:t>
      </w:r>
      <w:r>
        <w:t xml:space="preserve">A diverse group of 100 clients representing various hair types, textures, and demographics common in Los Angeles.</w:t>
      </w:r>
    </w:p>
    <w:p>
      <w:pPr>
        <w:pStyle w:val="FirstParagraph"/>
      </w:pPr>
      <w:r>
        <w:t xml:space="preserve">All participants must provide informed consent before participating in the experiment. Confidentiality and privacy will be maintained throughout the study.</w:t>
      </w:r>
    </w:p>
    <w:bookmarkEnd w:id="23"/>
    <w:bookmarkEnd w:id="24"/>
    <w:bookmarkStart w:id="27" w:name="methodology"/>
    <w:p>
      <w:pPr>
        <w:pStyle w:val="Heading2"/>
      </w:pPr>
      <w:r>
        <w:t xml:space="preserve">3. Methodology</w:t>
      </w:r>
    </w:p>
    <w:bookmarkStart w:id="25" w:name="experimental-design"/>
    <w:p>
      <w:pPr>
        <w:pStyle w:val="Heading3"/>
      </w:pPr>
      <w:r>
        <w:t xml:space="preserve">3.1 Experimental Design</w:t>
      </w:r>
    </w:p>
    <w:p>
      <w:pPr>
        <w:pStyle w:val="FirstParagraph"/>
      </w:pPr>
      <w:r>
        <w:t xml:space="preserve">The experiment will utilize a randomized controlled trial design. Hairdressers will be divided into two groups: the control group, which will continue using standard techniques, and the experimental group, which will implement new advanced methods. Clients will be randomly assigned to either group to ensure unbiased results.</w:t>
      </w:r>
    </w:p>
    <w:bookmarkEnd w:id="25"/>
    <w:bookmarkStart w:id="26" w:name="procedures"/>
    <w:p>
      <w:pPr>
        <w:pStyle w:val="Heading3"/>
      </w:pPr>
      <w:r>
        <w:t xml:space="preserve">3.2 Procedures</w:t>
      </w:r>
    </w:p>
    <w:p>
      <w:pPr>
        <w:pStyle w:val="FirstParagraph"/>
      </w:pPr>
      <w:r>
        <w:t xml:space="preserve">The following procedures will be followed during the experiment:</w:t>
      </w:r>
    </w:p>
    <w:p>
      <w:pPr>
        <w:numPr>
          <w:ilvl w:val="0"/>
          <w:numId w:val="1002"/>
        </w:numPr>
        <w:pStyle w:val="Compact"/>
      </w:pPr>
      <w:r>
        <w:rPr>
          <w:bCs/>
          <w:b/>
        </w:rPr>
        <w:t xml:space="preserve">Initial Consultation:</w:t>
      </w:r>
      <w:r>
        <w:t xml:space="preserve"> </w:t>
      </w:r>
      <w:r>
        <w:t xml:space="preserve">Each client will undergo a detailed consultation with their assigned hairdresser to discuss their hair goals, history, and preferences.</w:t>
      </w:r>
    </w:p>
    <w:p>
      <w:pPr>
        <w:numPr>
          <w:ilvl w:val="0"/>
          <w:numId w:val="1002"/>
        </w:numPr>
        <w:pStyle w:val="Compact"/>
      </w:pPr>
      <w:r>
        <w:rPr>
          <w:bCs/>
          <w:b/>
        </w:rPr>
        <w:t xml:space="preserve">Hair Analysis:</w:t>
      </w:r>
      <w:r>
        <w:t xml:space="preserve"> </w:t>
      </w:r>
      <w:r>
        <w:t xml:space="preserve">A thorough analysis of the client's hair type, texture, and condition will be conducted using standardized tools and methods.</w:t>
      </w:r>
    </w:p>
    <w:p>
      <w:pPr>
        <w:numPr>
          <w:ilvl w:val="0"/>
          <w:numId w:val="1002"/>
        </w:numPr>
        <w:pStyle w:val="Compact"/>
      </w:pPr>
      <w:r>
        <w:rPr>
          <w:bCs/>
          <w:b/>
        </w:rPr>
        <w:t xml:space="preserve">Service Delivery:</w:t>
      </w:r>
      <w:r>
        <w:t xml:space="preserve"> </w:t>
      </w:r>
      <w:r>
        <w:t xml:space="preserve">The hairdresser will perform the agreed-upon service using either standard or advanced techniques, depending on their group assignment.</w:t>
      </w:r>
    </w:p>
    <w:p>
      <w:pPr>
        <w:numPr>
          <w:ilvl w:val="0"/>
          <w:numId w:val="1002"/>
        </w:numPr>
        <w:pStyle w:val="Compact"/>
      </w:pPr>
      <w:r>
        <w:rPr>
          <w:bCs/>
          <w:b/>
        </w:rPr>
        <w:t xml:space="preserve">Post-Service Evaluation:</w:t>
      </w:r>
      <w:r>
        <w:t xml:space="preserve"> </w:t>
      </w:r>
      <w:r>
        <w:t xml:space="preserve">Immediately after the service, clients will complete a satisfaction survey assessing their experience, the quality of the service, and their overall satisfaction.</w:t>
      </w:r>
    </w:p>
    <w:p>
      <w:pPr>
        <w:numPr>
          <w:ilvl w:val="0"/>
          <w:numId w:val="1002"/>
        </w:numPr>
        <w:pStyle w:val="Compact"/>
      </w:pPr>
      <w:r>
        <w:rPr>
          <w:bCs/>
          <w:b/>
        </w:rPr>
        <w:t xml:space="preserve">Follow-Up:</w:t>
      </w:r>
      <w:r>
        <w:t xml:space="preserve"> </w:t>
      </w:r>
      <w:r>
        <w:t xml:space="preserve">A follow-up survey will be conducted two weeks after the service to evaluate the longevity of the results and any changes in hair health.</w:t>
      </w:r>
    </w:p>
    <w:bookmarkEnd w:id="26"/>
    <w:bookmarkEnd w:id="27"/>
    <w:bookmarkStart w:id="30" w:name="data-collection-and-analysis"/>
    <w:p>
      <w:pPr>
        <w:pStyle w:val="Heading2"/>
      </w:pPr>
      <w:r>
        <w:t xml:space="preserve">4. Data Collection and Analysis</w:t>
      </w:r>
    </w:p>
    <w:bookmarkStart w:id="28" w:name="data-collection"/>
    <w:p>
      <w:pPr>
        <w:pStyle w:val="Heading3"/>
      </w:pPr>
      <w:r>
        <w:t xml:space="preserve">4.1 Data Collection</w:t>
      </w:r>
    </w:p>
    <w:p>
      <w:pPr>
        <w:pStyle w:val="FirstParagraph"/>
      </w:pPr>
      <w:r>
        <w:t xml:space="preserve">Data will be collected through various methods, including:</w:t>
      </w:r>
    </w:p>
    <w:p>
      <w:pPr>
        <w:numPr>
          <w:ilvl w:val="0"/>
          <w:numId w:val="1003"/>
        </w:numPr>
        <w:pStyle w:val="Compact"/>
      </w:pPr>
      <w:r>
        <w:t xml:space="preserve">Client satisfaction surveys</w:t>
      </w:r>
    </w:p>
    <w:p>
      <w:pPr>
        <w:numPr>
          <w:ilvl w:val="0"/>
          <w:numId w:val="1003"/>
        </w:numPr>
        <w:pStyle w:val="Compact"/>
      </w:pPr>
      <w:r>
        <w:t xml:space="preserve">Hair health assessments conducted by independent evaluators</w:t>
      </w:r>
    </w:p>
    <w:p>
      <w:pPr>
        <w:numPr>
          <w:ilvl w:val="0"/>
          <w:numId w:val="1003"/>
        </w:numPr>
        <w:pStyle w:val="Compact"/>
      </w:pPr>
      <w:r>
        <w:t xml:space="preserve">Observational notes taken by trained researchers during the service</w:t>
      </w:r>
    </w:p>
    <w:p>
      <w:pPr>
        <w:numPr>
          <w:ilvl w:val="0"/>
          <w:numId w:val="1003"/>
        </w:numPr>
        <w:pStyle w:val="Compact"/>
      </w:pPr>
      <w:r>
        <w:t xml:space="preserve">Photographic documentation of hair before and after the service</w:t>
      </w:r>
    </w:p>
    <w:bookmarkEnd w:id="28"/>
    <w:bookmarkStart w:id="29" w:name="data-analysis"/>
    <w:p>
      <w:pPr>
        <w:pStyle w:val="Heading3"/>
      </w:pPr>
      <w:r>
        <w:t xml:space="preserve">4.2 Data Analysis</w:t>
      </w:r>
    </w:p>
    <w:p>
      <w:pPr>
        <w:pStyle w:val="FirstParagraph"/>
      </w:pPr>
      <w:r>
        <w:t xml:space="preserve">The collected data will be analyzed using statistical methods to determine the effectiveness of the advanced techniques. Key metrics will include client satisfaction scores, hair health improvements, and service efficiency. The results will be compared between the control and experimental groups to identify any significant differences.</w:t>
      </w:r>
    </w:p>
    <w:bookmarkEnd w:id="29"/>
    <w:bookmarkEnd w:id="30"/>
    <w:bookmarkStart w:id="31" w:name="ethical-considerations"/>
    <w:p>
      <w:pPr>
        <w:pStyle w:val="Heading2"/>
      </w:pPr>
      <w:r>
        <w:t xml:space="preserve">5. Ethical Considerations</w:t>
      </w:r>
    </w:p>
    <w:p>
      <w:pPr>
        <w:pStyle w:val="FirstParagraph"/>
      </w:pPr>
      <w:r>
        <w:t xml:space="preserve">This experiment will adhere to strict ethical guidelines to ensure the safety and well-being of all participants. All procedures will be conducted in compliance with the regulations set forth by the California State Board of Barbering and Cosmetology. Participants will be informed of their rights, including the right to withdraw from the study at any time without penalty. Any adverse reactions or issues will be promptly addressed and documented.</w:t>
      </w:r>
    </w:p>
    <w:bookmarkEnd w:id="31"/>
    <w:bookmarkStart w:id="32" w:name="timeline"/>
    <w:p>
      <w:pPr>
        <w:pStyle w:val="Heading2"/>
      </w:pPr>
      <w:r>
        <w:t xml:space="preserve">6. Timeline</w:t>
      </w:r>
    </w:p>
    <w:p>
      <w:pPr>
        <w:pStyle w:val="FirstParagraph"/>
      </w:pPr>
      <w:r>
        <w:t xml:space="preserve">The experiment will be conducted over a period of three months, with the following timeline:</w:t>
      </w:r>
    </w:p>
    <w:p>
      <w:pPr>
        <w:numPr>
          <w:ilvl w:val="0"/>
          <w:numId w:val="1004"/>
        </w:numPr>
        <w:pStyle w:val="Compact"/>
      </w:pPr>
      <w:r>
        <w:rPr>
          <w:bCs/>
          <w:b/>
        </w:rPr>
        <w:t xml:space="preserve">Month 1:</w:t>
      </w:r>
      <w:r>
        <w:t xml:space="preserve"> </w:t>
      </w:r>
      <w:r>
        <w:t xml:space="preserve">Recruitment of participants, training of hairdressers, and initial data collection.</w:t>
      </w:r>
    </w:p>
    <w:p>
      <w:pPr>
        <w:numPr>
          <w:ilvl w:val="0"/>
          <w:numId w:val="1004"/>
        </w:numPr>
        <w:pStyle w:val="Compact"/>
      </w:pPr>
      <w:r>
        <w:rPr>
          <w:bCs/>
          <w:b/>
        </w:rPr>
        <w:t xml:space="preserve">Month 2:</w:t>
      </w:r>
      <w:r>
        <w:t xml:space="preserve"> </w:t>
      </w:r>
      <w:r>
        <w:t xml:space="preserve">Implementation of services and ongoing data collection.</w:t>
      </w:r>
    </w:p>
    <w:p>
      <w:pPr>
        <w:numPr>
          <w:ilvl w:val="0"/>
          <w:numId w:val="1004"/>
        </w:numPr>
        <w:pStyle w:val="Compact"/>
      </w:pPr>
      <w:r>
        <w:rPr>
          <w:bCs/>
          <w:b/>
        </w:rPr>
        <w:t xml:space="preserve">Month 3:</w:t>
      </w:r>
      <w:r>
        <w:t xml:space="preserve"> </w:t>
      </w:r>
      <w:r>
        <w:t xml:space="preserve">Follow-up evaluations, data analysis, and reporting of results.</w:t>
      </w:r>
    </w:p>
    <w:bookmarkEnd w:id="32"/>
    <w:bookmarkStart w:id="33" w:name="conclusion"/>
    <w:p>
      <w:pPr>
        <w:pStyle w:val="Heading2"/>
      </w:pPr>
      <w:r>
        <w:t xml:space="preserve">7. Conclusion</w:t>
      </w:r>
    </w:p>
    <w:p>
      <w:pPr>
        <w:pStyle w:val="FirstParagraph"/>
      </w:pPr>
      <w:r>
        <w:t xml:space="preserve">This Experiment Protocol provides a comprehensive framework for evaluating advanced hairdresser techniques in Los Angeles, United States. By following these procedures, we aim to gain valuable insights into the effectiveness of new methods and their impact on client satisfaction and hair health. The results of this study will contribute to the ongoing development of best practices in the hairdressing industry within this dynamic and influential market.</w:t>
      </w:r>
    </w:p>
    <w:bookmarkEnd w:id="33"/>
    <w:p>
      <w:pPr>
        <w:pStyle w:val="BodyText"/>
      </w:pPr>
      <w:r>
        <w:rPr>
          <w:bCs/>
          <w:b/>
        </w:rPr>
        <w:t xml:space="preserve">Note:</w:t>
      </w:r>
      <w:r>
        <w:t xml:space="preserve"> </w:t>
      </w:r>
      <w:r>
        <w:t xml:space="preserve">This document is intended for use by professionals involved in the experiment and should be handled with confidentiality. Any modifications to the protocol must be approved by the study's principal investigator.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Hairdresser Techniques in Los Angeles</dc:title>
  <dc:creator/>
  <dc:language>en</dc:language>
  <cp:keywords/>
  <dcterms:created xsi:type="dcterms:W3CDTF">2026-10-10T07:25:00Z</dcterms:created>
  <dcterms:modified xsi:type="dcterms:W3CDTF">2026-10-10T07:25:00Z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