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Hairdresser</w:t>
      </w:r>
      <w:r>
        <w:t xml:space="preserve"> </w:t>
      </w:r>
      <w:r>
        <w:t xml:space="preserve">Service</w:t>
      </w:r>
      <w:r>
        <w:t xml:space="preserve"> </w:t>
      </w:r>
      <w:r>
        <w:t xml:space="preserve">Quality</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3" w:name="X9162d188b34b5f679dd9efe20ff5a94f97fc584"/>
    <w:p>
      <w:pPr>
        <w:pStyle w:val="Heading1"/>
      </w:pPr>
      <w:r>
        <w:t xml:space="preserve">Experiment Protocol: Hairdresser Service Quality and Customer Satisfaction in Vietnam Ho Chi Minh City</w:t>
      </w:r>
    </w:p>
    <w:bookmarkStart w:id="20" w:name="introduction"/>
    <w:p>
      <w:pPr>
        <w:pStyle w:val="Heading2"/>
      </w:pPr>
      <w:r>
        <w:t xml:space="preserve">1. Introduction</w:t>
      </w:r>
    </w:p>
    <w:p>
      <w:pPr>
        <w:pStyle w:val="FirstParagraph"/>
      </w:pPr>
      <w:r>
        <w:t xml:space="preserve">This Experiment Protocol outlines the methodology for assessing the quality of services provided by hairdressers in Vietnam Ho Chi Minh City. The beauty and personal care industry in this bustling metropolis is rapidly evolving, influenced by both local traditions and global trends. Understanding the standards, techniques, and customer satisfaction levels among hairdressers in this region is crucial for improving service quality and enhancing consumer trust.</w:t>
      </w:r>
    </w:p>
    <w:p>
      <w:pPr>
        <w:pStyle w:val="BodyText"/>
      </w:pPr>
      <w:r>
        <w:t xml:space="preserve">The primary objective of this experiment is to evaluate the performance of hairdressers across various salons in Vietnam Ho Chi Minh City, focusing on technical skills, customer interaction, hygiene practices, and overall service experience. By systematically collecting and analyzing data, this study aims to provide actionable insights for salon owners, hairdressers, and regulatory bodies.</w:t>
      </w:r>
    </w:p>
    <w:bookmarkEnd w:id="20"/>
    <w:bookmarkStart w:id="21" w:name="objectives"/>
    <w:p>
      <w:pPr>
        <w:pStyle w:val="Heading2"/>
      </w:pPr>
      <w:r>
        <w:t xml:space="preserve">2. Objectives</w:t>
      </w:r>
    </w:p>
    <w:p>
      <w:pPr>
        <w:numPr>
          <w:ilvl w:val="0"/>
          <w:numId w:val="1001"/>
        </w:numPr>
        <w:pStyle w:val="Compact"/>
      </w:pPr>
      <w:r>
        <w:t xml:space="preserve">To assess the technical proficiency of hairdressers in Vietnam Ho Chi Minh City.</w:t>
      </w:r>
    </w:p>
    <w:p>
      <w:pPr>
        <w:numPr>
          <w:ilvl w:val="0"/>
          <w:numId w:val="1001"/>
        </w:numPr>
        <w:pStyle w:val="Compact"/>
      </w:pPr>
      <w:r>
        <w:t xml:space="preserve">To evaluate customer satisfaction levels with hairdressing services.</w:t>
      </w:r>
    </w:p>
    <w:p>
      <w:pPr>
        <w:numPr>
          <w:ilvl w:val="0"/>
          <w:numId w:val="1001"/>
        </w:numPr>
        <w:pStyle w:val="Compact"/>
      </w:pPr>
      <w:r>
        <w:t xml:space="preserve">To identify common hygiene and safety practices in salons.</w:t>
      </w:r>
    </w:p>
    <w:p>
      <w:pPr>
        <w:numPr>
          <w:ilvl w:val="0"/>
          <w:numId w:val="1001"/>
        </w:numPr>
        <w:pStyle w:val="Compact"/>
      </w:pPr>
      <w:r>
        <w:t xml:space="preserve">To analyze the impact of cultural factors on service expectations and delivery.</w:t>
      </w:r>
    </w:p>
    <w:p>
      <w:pPr>
        <w:numPr>
          <w:ilvl w:val="0"/>
          <w:numId w:val="1001"/>
        </w:numPr>
        <w:pStyle w:val="Compact"/>
      </w:pPr>
      <w:r>
        <w:t xml:space="preserve">To provide recommendations for improving service quality and customer experience.</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study will employ a mixed-methods approach, combining quantitative surveys and qualitative interviews. The experiment will be conducted over a period of three months in various districts of Vietnam Ho Chi Minh City, including District 1, District 3, and District 7, to ensure a diverse sample of salons and customers.</w:t>
      </w:r>
    </w:p>
    <w:bookmarkEnd w:id="22"/>
    <w:bookmarkStart w:id="23" w:name="participants"/>
    <w:p>
      <w:pPr>
        <w:pStyle w:val="Heading3"/>
      </w:pPr>
      <w:r>
        <w:t xml:space="preserve">3.2 Participants</w:t>
      </w:r>
    </w:p>
    <w:p>
      <w:pPr>
        <w:pStyle w:val="FirstParagraph"/>
      </w:pPr>
      <w:r>
        <w:t xml:space="preserve">The participants will include:</w:t>
      </w:r>
    </w:p>
    <w:p>
      <w:pPr>
        <w:numPr>
          <w:ilvl w:val="0"/>
          <w:numId w:val="1002"/>
        </w:numPr>
        <w:pStyle w:val="Compact"/>
      </w:pPr>
      <w:r>
        <w:rPr>
          <w:bCs/>
          <w:b/>
        </w:rPr>
        <w:t xml:space="preserve">Hairdressers:</w:t>
      </w:r>
      <w:r>
        <w:t xml:space="preserve"> </w:t>
      </w:r>
      <w:r>
        <w:t xml:space="preserve">A minimum of 50 licensed hairdressers from different salons.</w:t>
      </w:r>
    </w:p>
    <w:p>
      <w:pPr>
        <w:numPr>
          <w:ilvl w:val="0"/>
          <w:numId w:val="1002"/>
        </w:numPr>
        <w:pStyle w:val="Compact"/>
      </w:pPr>
      <w:r>
        <w:rPr>
          <w:bCs/>
          <w:b/>
        </w:rPr>
        <w:t xml:space="preserve">Customers:</w:t>
      </w:r>
      <w:r>
        <w:t xml:space="preserve"> </w:t>
      </w:r>
      <w:r>
        <w:t xml:space="preserve">A minimum of 200 customers who have recently received hairdressing services.</w:t>
      </w:r>
    </w:p>
    <w:p>
      <w:pPr>
        <w:numPr>
          <w:ilvl w:val="0"/>
          <w:numId w:val="1002"/>
        </w:numPr>
        <w:pStyle w:val="Compact"/>
      </w:pPr>
      <w:r>
        <w:rPr>
          <w:bCs/>
          <w:b/>
        </w:rPr>
        <w:t xml:space="preserve">Salon Owners/Managers:</w:t>
      </w:r>
      <w:r>
        <w:t xml:space="preserve"> </w:t>
      </w:r>
      <w:r>
        <w:t xml:space="preserve">A minimum of 20 salon owners or managers to provide insights into operational practices.</w:t>
      </w:r>
    </w:p>
    <w:bookmarkEnd w:id="23"/>
    <w:bookmarkStart w:id="24" w:name="data-collection"/>
    <w:p>
      <w:pPr>
        <w:pStyle w:val="Heading3"/>
      </w:pPr>
      <w:r>
        <w:t xml:space="preserve">3.3 Data Collection</w:t>
      </w:r>
    </w:p>
    <w:p>
      <w:pPr>
        <w:pStyle w:val="FirstParagraph"/>
      </w:pPr>
      <w:r>
        <w:t xml:space="preserve">Data will be collected through the following methods:</w:t>
      </w:r>
    </w:p>
    <w:p>
      <w:pPr>
        <w:numPr>
          <w:ilvl w:val="0"/>
          <w:numId w:val="1003"/>
        </w:numPr>
        <w:pStyle w:val="Compact"/>
      </w:pPr>
      <w:r>
        <w:rPr>
          <w:bCs/>
          <w:b/>
        </w:rPr>
        <w:t xml:space="preserve">Surveys:</w:t>
      </w:r>
      <w:r>
        <w:t xml:space="preserve"> </w:t>
      </w:r>
      <w:r>
        <w:t xml:space="preserve">Structured questionnaires will be distributed to customers to gather information on their satisfaction levels, perceived quality of service, and specific aspects of their experience.</w:t>
      </w:r>
    </w:p>
    <w:p>
      <w:pPr>
        <w:numPr>
          <w:ilvl w:val="0"/>
          <w:numId w:val="1003"/>
        </w:numPr>
        <w:pStyle w:val="Compact"/>
      </w:pPr>
      <w:r>
        <w:rPr>
          <w:bCs/>
          <w:b/>
        </w:rPr>
        <w:t xml:space="preserve">Interviews:</w:t>
      </w:r>
      <w:r>
        <w:t xml:space="preserve"> </w:t>
      </w:r>
      <w:r>
        <w:t xml:space="preserve">Semi-structured interviews will be conducted with hairdressers and salon owners to understand their training, challenges, and perspectives on service quality.</w:t>
      </w:r>
    </w:p>
    <w:p>
      <w:pPr>
        <w:numPr>
          <w:ilvl w:val="0"/>
          <w:numId w:val="1003"/>
        </w:numPr>
        <w:pStyle w:val="Compact"/>
      </w:pPr>
      <w:r>
        <w:rPr>
          <w:bCs/>
          <w:b/>
        </w:rPr>
        <w:t xml:space="preserve">Observations:</w:t>
      </w:r>
      <w:r>
        <w:t xml:space="preserve"> </w:t>
      </w:r>
      <w:r>
        <w:t xml:space="preserve">Trained observers will visit salons to assess hygiene practices, customer interactions, and technical skills during service delivery.</w:t>
      </w:r>
    </w:p>
    <w:bookmarkEnd w:id="24"/>
    <w:bookmarkEnd w:id="25"/>
    <w:bookmarkStart w:id="29" w:name="procedures"/>
    <w:p>
      <w:pPr>
        <w:pStyle w:val="Heading2"/>
      </w:pPr>
      <w:r>
        <w:t xml:space="preserve">4. Procedures</w:t>
      </w:r>
    </w:p>
    <w:bookmarkStart w:id="26" w:name="preparation"/>
    <w:p>
      <w:pPr>
        <w:pStyle w:val="Heading3"/>
      </w:pPr>
      <w:r>
        <w:t xml:space="preserve">4.1 Preparation</w:t>
      </w:r>
    </w:p>
    <w:p>
      <w:pPr>
        <w:pStyle w:val="FirstParagraph"/>
      </w:pPr>
      <w:r>
        <w:t xml:space="preserve">Before the experiment begins, all research materials, including surveys and interview guides, will be translated into Vietnamese to ensure clarity and accuracy. Ethical approval will be obtained from the relevant institutional review board, and informed consent will be secured from all participants.</w:t>
      </w:r>
    </w:p>
    <w:bookmarkEnd w:id="26"/>
    <w:bookmarkStart w:id="27" w:name="implementation"/>
    <w:p>
      <w:pPr>
        <w:pStyle w:val="Heading3"/>
      </w:pPr>
      <w:r>
        <w:t xml:space="preserve">4.2 Implementation</w:t>
      </w:r>
    </w:p>
    <w:p>
      <w:pPr>
        <w:pStyle w:val="FirstParagraph"/>
      </w:pPr>
      <w:r>
        <w:t xml:space="preserve">The experiment will proceed in three phases:</w:t>
      </w:r>
    </w:p>
    <w:p>
      <w:pPr>
        <w:numPr>
          <w:ilvl w:val="0"/>
          <w:numId w:val="1004"/>
        </w:numPr>
        <w:pStyle w:val="Compact"/>
      </w:pPr>
      <w:r>
        <w:rPr>
          <w:bCs/>
          <w:b/>
        </w:rPr>
        <w:t xml:space="preserve">Phase 1:</w:t>
      </w:r>
      <w:r>
        <w:t xml:space="preserve"> </w:t>
      </w:r>
      <w:r>
        <w:t xml:space="preserve">Distribution of customer surveys and initial observations in selected salons.</w:t>
      </w:r>
    </w:p>
    <w:p>
      <w:pPr>
        <w:numPr>
          <w:ilvl w:val="0"/>
          <w:numId w:val="1004"/>
        </w:numPr>
        <w:pStyle w:val="Compact"/>
      </w:pPr>
      <w:r>
        <w:rPr>
          <w:bCs/>
          <w:b/>
        </w:rPr>
        <w:t xml:space="preserve">Phase 2:</w:t>
      </w:r>
      <w:r>
        <w:t xml:space="preserve"> </w:t>
      </w:r>
      <w:r>
        <w:t xml:space="preserve">Conducting interviews with hairdressers and salon owners.</w:t>
      </w:r>
    </w:p>
    <w:p>
      <w:pPr>
        <w:numPr>
          <w:ilvl w:val="0"/>
          <w:numId w:val="1004"/>
        </w:numPr>
        <w:pStyle w:val="Compact"/>
      </w:pPr>
      <w:r>
        <w:rPr>
          <w:bCs/>
          <w:b/>
        </w:rPr>
        <w:t xml:space="preserve">Phase 3:</w:t>
      </w:r>
      <w:r>
        <w:t xml:space="preserve"> </w:t>
      </w:r>
      <w:r>
        <w:t xml:space="preserve">Follow-up observations and collection of additional data as needed.</w:t>
      </w:r>
    </w:p>
    <w:bookmarkEnd w:id="27"/>
    <w:bookmarkStart w:id="28" w:name="data-analysis"/>
    <w:p>
      <w:pPr>
        <w:pStyle w:val="Heading3"/>
      </w:pPr>
      <w:r>
        <w:t xml:space="preserve">4.3 Data Analysis</w:t>
      </w:r>
    </w:p>
    <w:p>
      <w:pPr>
        <w:pStyle w:val="FirstParagraph"/>
      </w:pPr>
      <w:r>
        <w:t xml:space="preserve">Quantitative data from surveys will be analyzed using statistical software to identify trends and correlations. Qualitative data from interviews and observations will be coded and thematically analyzed to provide deeper insights into the experiences and perspectives of participants.</w:t>
      </w:r>
    </w:p>
    <w:bookmarkEnd w:id="28"/>
    <w:bookmarkEnd w:id="29"/>
    <w:bookmarkStart w:id="30" w:name="ethical-considerations"/>
    <w:p>
      <w:pPr>
        <w:pStyle w:val="Heading2"/>
      </w:pPr>
      <w:r>
        <w:t xml:space="preserve">5. Ethical Considerations</w:t>
      </w:r>
    </w:p>
    <w:p>
      <w:pPr>
        <w:pStyle w:val="FirstParagraph"/>
      </w:pPr>
      <w:r>
        <w:t xml:space="preserve">This study will adhere to strict ethical guidelines to protect the rights and well-being of all participants. Key considerations include:</w:t>
      </w:r>
    </w:p>
    <w:p>
      <w:pPr>
        <w:numPr>
          <w:ilvl w:val="0"/>
          <w:numId w:val="1005"/>
        </w:numPr>
        <w:pStyle w:val="Compact"/>
      </w:pPr>
      <w:r>
        <w:rPr>
          <w:bCs/>
          <w:b/>
        </w:rPr>
        <w:t xml:space="preserve">Informed Consent:</w:t>
      </w:r>
      <w:r>
        <w:t xml:space="preserve"> </w:t>
      </w:r>
      <w:r>
        <w:t xml:space="preserve">All participants will be fully informed about the purpose of the study and their rights, including the right to withdraw at any time.</w:t>
      </w:r>
    </w:p>
    <w:p>
      <w:pPr>
        <w:numPr>
          <w:ilvl w:val="0"/>
          <w:numId w:val="1005"/>
        </w:numPr>
        <w:pStyle w:val="Compact"/>
      </w:pPr>
      <w:r>
        <w:rPr>
          <w:bCs/>
          <w:b/>
        </w:rPr>
        <w:t xml:space="preserve">Confidentiality:</w:t>
      </w:r>
      <w:r>
        <w:t xml:space="preserve"> </w:t>
      </w:r>
      <w:r>
        <w:t xml:space="preserve">Personal information will be kept confidential, and data will be anonymized in all reports and publications.</w:t>
      </w:r>
    </w:p>
    <w:p>
      <w:pPr>
        <w:numPr>
          <w:ilvl w:val="0"/>
          <w:numId w:val="1005"/>
        </w:numPr>
        <w:pStyle w:val="Compact"/>
      </w:pPr>
      <w:r>
        <w:rPr>
          <w:bCs/>
          <w:b/>
        </w:rPr>
        <w:t xml:space="preserve">Non-Maleficence:</w:t>
      </w:r>
      <w:r>
        <w:t xml:space="preserve"> </w:t>
      </w:r>
      <w:r>
        <w:t xml:space="preserve">The study will be designed to minimize any potential harm or discomfort to participants.</w:t>
      </w:r>
    </w:p>
    <w:bookmarkEnd w:id="30"/>
    <w:bookmarkStart w:id="31" w:name="expected-outcomes"/>
    <w:p>
      <w:pPr>
        <w:pStyle w:val="Heading2"/>
      </w:pPr>
      <w:r>
        <w:t xml:space="preserve">6. Expected Outcomes</w:t>
      </w:r>
    </w:p>
    <w:p>
      <w:pPr>
        <w:pStyle w:val="FirstParagraph"/>
      </w:pPr>
      <w:r>
        <w:t xml:space="preserve">This experiment aims to produce a comprehensive report detailing the current state of hairdressing services in Vietnam Ho Chi Minh City. Expected outcomes include:</w:t>
      </w:r>
    </w:p>
    <w:p>
      <w:pPr>
        <w:numPr>
          <w:ilvl w:val="0"/>
          <w:numId w:val="1006"/>
        </w:numPr>
        <w:pStyle w:val="Compact"/>
      </w:pPr>
      <w:r>
        <w:t xml:space="preserve">Identification of best practices and areas for improvement in service delivery.</w:t>
      </w:r>
    </w:p>
    <w:p>
      <w:pPr>
        <w:numPr>
          <w:ilvl w:val="0"/>
          <w:numId w:val="1006"/>
        </w:numPr>
        <w:pStyle w:val="Compact"/>
      </w:pPr>
      <w:r>
        <w:t xml:space="preserve">Enhanced understanding of customer expectations and satisfaction drivers.</w:t>
      </w:r>
    </w:p>
    <w:p>
      <w:pPr>
        <w:numPr>
          <w:ilvl w:val="0"/>
          <w:numId w:val="1006"/>
        </w:numPr>
        <w:pStyle w:val="Compact"/>
      </w:pPr>
      <w:r>
        <w:t xml:space="preserve">Recommendations for training programs and regulatory standards.</w:t>
      </w:r>
    </w:p>
    <w:p>
      <w:pPr>
        <w:numPr>
          <w:ilvl w:val="0"/>
          <w:numId w:val="1006"/>
        </w:numPr>
        <w:pStyle w:val="Compact"/>
      </w:pPr>
      <w:r>
        <w:t xml:space="preserve">Contributions to the broader discourse on service quality in the beauty industry.</w:t>
      </w:r>
    </w:p>
    <w:bookmarkEnd w:id="31"/>
    <w:bookmarkStart w:id="32" w:name="conclusion"/>
    <w:p>
      <w:pPr>
        <w:pStyle w:val="Heading2"/>
      </w:pPr>
      <w:r>
        <w:t xml:space="preserve">7. Conclusion</w:t>
      </w:r>
    </w:p>
    <w:p>
      <w:pPr>
        <w:pStyle w:val="FirstParagraph"/>
      </w:pPr>
      <w:r>
        <w:t xml:space="preserve">This Experiment Protocol provides a structured approach to evaluating the quality of hairdressing services in Vietnam Ho Chi Minh City. By focusing on the unique aspects of this vibrant city and its hairdressing industry, the study aims to generate valuable insights that can drive improvements in service quality and customer satisfaction. The findings will be instrumental in shaping future practices and policies within the industry.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Hairdresser Service Quality in Vietnam Ho Chi Minh City</dc:title>
  <dc:creator/>
  <dc:language>en</dc:language>
  <cp:keywords/>
  <dcterms:created xsi:type="dcterms:W3CDTF">2026-10-10T03:21:14Z</dcterms:created>
  <dcterms:modified xsi:type="dcterms:W3CDTF">2026-10-10T03:21:14Z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