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Buenos</w:t>
      </w:r>
      <w:r>
        <w:t xml:space="preserve"> </w:t>
      </w:r>
      <w:r>
        <w:t xml:space="preserve">Aires</w:t>
      </w:r>
    </w:p>
    <w:p>
      <w:pPr>
        <w:pStyle w:val="FirstParagraph"/>
      </w:pPr>
      <w:r>
        <w:rPr>
          <w:bCs/>
          <w:b/>
        </w:rPr>
        <w:t xml:space="preserve">Document Type:</w:t>
      </w:r>
      <w:r>
        <w:t xml:space="preserve"> </w:t>
      </w:r>
      <w:r>
        <w:t xml:space="preserve">Experiment Protocol</w:t>
      </w:r>
      <w:r>
        <w:br/>
      </w:r>
      <w:r>
        <w:rPr>
          <w:bCs/>
          <w:b/>
        </w:rPr>
        <w:t xml:space="preserve">Subject:</w:t>
      </w:r>
      <w:r>
        <w:t xml:space="preserve"> </w:t>
      </w:r>
      <w:r>
        <w:t xml:space="preserve">Human Resources Manager Performance and Adaptation</w:t>
      </w:r>
      <w:r>
        <w:br/>
      </w:r>
      <w:r>
        <w:rPr>
          <w:bCs/>
          <w:b/>
        </w:rPr>
        <w:t xml:space="preserve">Location:</w:t>
      </w:r>
      <w:r>
        <w:t xml:space="preserve"> </w:t>
      </w:r>
      <w:r>
        <w:t xml:space="preserve">Argentina, Buenos Aires</w:t>
      </w:r>
      <w:r>
        <w:br/>
      </w:r>
      <w:r>
        <w:rPr>
          <w:bCs/>
          <w:b/>
        </w:rPr>
        <w:t xml:space="preserve">Date:</w:t>
      </w:r>
      <w:r>
        <w:t xml:space="preserve"> </w:t>
      </w:r>
      <w:r>
        <w:t xml:space="preserve">October 2023</w:t>
      </w:r>
      <w:r>
        <w:br/>
      </w:r>
      <w:r>
        <w:rPr>
          <w:bCs/>
          <w:b/>
        </w:rPr>
        <w:t xml:space="preserve">Version:</w:t>
      </w:r>
      <w:r>
        <w:t xml:space="preserve"> </w:t>
      </w:r>
      <w:r>
        <w:t xml:space="preserve">1.0</w:t>
      </w:r>
    </w:p>
    <w:bookmarkStart w:id="33" w:name="X9365b690c875861e2c83c5ba3c8777df5ca0312"/>
    <w:p>
      <w:pPr>
        <w:pStyle w:val="Heading1"/>
      </w:pPr>
      <w:r>
        <w:t xml:space="preserve">Experiment Protocol: Strategic Adaptation of the Human Resources Manager in the Buenos Aires Market</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Human Resources Manager</w:t>
      </w:r>
      <w:r>
        <w:t xml:space="preserve"> </w:t>
      </w:r>
      <w:r>
        <w:t xml:space="preserve">has evolved significantly in recent years, transitioning from administrative oversight to strategic partnership. However, the specific economic, cultural, and legal landscape of</w:t>
      </w:r>
      <w:r>
        <w:t xml:space="preserve"> </w:t>
      </w:r>
      <w:r>
        <w:rPr>
          <w:bCs/>
          <w:b/>
        </w:rPr>
        <w:t xml:space="preserve">Argentina, Buenos Aires</w:t>
      </w:r>
      <w:r>
        <w:t xml:space="preserve">, presents unique challenges that require empirical study. This</w:t>
      </w:r>
      <w:r>
        <w:t xml:space="preserve"> </w:t>
      </w:r>
      <w:r>
        <w:rPr>
          <w:bCs/>
          <w:b/>
        </w:rPr>
        <w:t xml:space="preserve">Experiment Protocol</w:t>
      </w:r>
      <w:r>
        <w:t xml:space="preserve"> </w:t>
      </w:r>
      <w:r>
        <w:t xml:space="preserve">is designed to evaluate the efficacy of modern HR management strategies within the volatile economic environment of the Argentine capital.</w:t>
      </w:r>
    </w:p>
    <w:p>
      <w:pPr>
        <w:pStyle w:val="BodyText"/>
      </w:pPr>
      <w:r>
        <w:t xml:space="preserve">Buenos Aires is the economic hub of Argentina, characterized by a highly educated workforce, complex labor laws (Ley de Contrato de Trabajo), and significant economic fluctuations. Understanding how a Human Resources Manager navigates these variables is critical for organizational success. This protocol outlines the methodology for testing specific HR interventions aimed at improving employee retention, compliance, and morale in this specific geographic and cultural context.</w:t>
      </w:r>
    </w:p>
    <w:bookmarkEnd w:id="20"/>
    <w:bookmarkStart w:id="21"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determine the impact of adaptive HR strategies on organizational stability in</w:t>
      </w:r>
      <w:r>
        <w:t xml:space="preserve"> </w:t>
      </w:r>
      <w:r>
        <w:rPr>
          <w:bCs/>
          <w:b/>
        </w:rPr>
        <w:t xml:space="preserve">Argentina, Buenos Aires</w:t>
      </w:r>
      <w:r>
        <w:t xml:space="preserve">. Specific goals include:</w:t>
      </w:r>
    </w:p>
    <w:p>
      <w:pPr>
        <w:numPr>
          <w:ilvl w:val="0"/>
          <w:numId w:val="1001"/>
        </w:numPr>
        <w:pStyle w:val="Compact"/>
      </w:pPr>
      <w:r>
        <w:t xml:space="preserve">To assess the effectiveness of flexible compensation models in mitigating the impact of inflation on employee satisfaction.</w:t>
      </w:r>
    </w:p>
    <w:p>
      <w:pPr>
        <w:numPr>
          <w:ilvl w:val="0"/>
          <w:numId w:val="1001"/>
        </w:numPr>
        <w:pStyle w:val="Compact"/>
      </w:pPr>
      <w:r>
        <w:t xml:space="preserve">To evaluate the role of the</w:t>
      </w:r>
      <w:r>
        <w:t xml:space="preserve"> </w:t>
      </w:r>
      <w:r>
        <w:rPr>
          <w:bCs/>
          <w:b/>
        </w:rPr>
        <w:t xml:space="preserve">Human Resources Manager</w:t>
      </w:r>
      <w:r>
        <w:t xml:space="preserve"> </w:t>
      </w:r>
      <w:r>
        <w:t xml:space="preserve">in ensuring compliance with local labor unions (Sindicatos) and legal frameworks.</w:t>
      </w:r>
    </w:p>
    <w:p>
      <w:pPr>
        <w:numPr>
          <w:ilvl w:val="0"/>
          <w:numId w:val="1001"/>
        </w:numPr>
        <w:pStyle w:val="Compact"/>
      </w:pPr>
      <w:r>
        <w:t xml:space="preserve">To measure the correlation between culturally adapted leadership styles and team productivity in the Buenos Aires tech and service sectors.</w:t>
      </w:r>
    </w:p>
    <w:p>
      <w:pPr>
        <w:numPr>
          <w:ilvl w:val="0"/>
          <w:numId w:val="1001"/>
        </w:numPr>
        <w:pStyle w:val="Compact"/>
      </w:pPr>
      <w:r>
        <w:t xml:space="preserve">To identify best practices for remote and hybrid work management within the local regulatory environment.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data analysis with qualitative interviews. The experiment will be conducted over a period of six months across three mid-sized companies located in the microcentro and Palermo districts of</w:t>
      </w:r>
      <w:r>
        <w:t xml:space="preserve"> </w:t>
      </w:r>
      <w:r>
        <w:rPr>
          <w:bCs/>
          <w:b/>
        </w:rPr>
        <w:t xml:space="preserve">Buenos Aires</w:t>
      </w:r>
      <w:r>
        <w:t xml:space="preserve">.</w:t>
      </w:r>
    </w:p>
    <w:bookmarkEnd w:id="22"/>
    <w:bookmarkStart w:id="23"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Human Resources Managers:</w:t>
      </w:r>
      <w:r>
        <w:t xml:space="preserve"> </w:t>
      </w:r>
      <w:r>
        <w:t xml:space="preserve">Three senior HR professionals currently operating in Buenos Aires, responsible for teams of 50+ employees.</w:t>
      </w:r>
    </w:p>
    <w:p>
      <w:pPr>
        <w:numPr>
          <w:ilvl w:val="0"/>
          <w:numId w:val="1002"/>
        </w:numPr>
        <w:pStyle w:val="Compact"/>
      </w:pPr>
      <w:r>
        <w:rPr>
          <w:bCs/>
          <w:b/>
        </w:rPr>
        <w:t xml:space="preserve">Employees:</w:t>
      </w:r>
      <w:r>
        <w:t xml:space="preserve"> </w:t>
      </w:r>
      <w:r>
        <w:t xml:space="preserve">A sample of 150 employees across various departments to provide feedback on HR policies and management effectiveness.</w:t>
      </w:r>
    </w:p>
    <w:bookmarkEnd w:id="23"/>
    <w:bookmarkStart w:id="24" w:name="variables"/>
    <w:p>
      <w:pPr>
        <w:pStyle w:val="Heading3"/>
      </w:pPr>
      <w:r>
        <w:t xml:space="preserve">3.3 Variables</w:t>
      </w:r>
    </w:p>
    <w:p>
      <w:pPr>
        <w:pStyle w:val="FirstParagraph"/>
      </w:pPr>
      <w:r>
        <w:rPr>
          <w:bCs/>
          <w:b/>
        </w:rPr>
        <w:t xml:space="preserve">Independent Variables:</w:t>
      </w:r>
      <w:r>
        <w:t xml:space="preserve"> </w:t>
      </w:r>
      <w:r>
        <w:t xml:space="preserve">Implementation of specific HR strategies, including bi-weekly salary adjustments linked to inflation indices, enhanced union negotiation protocols, and localized wellness programs.</w:t>
      </w:r>
    </w:p>
    <w:p>
      <w:pPr>
        <w:pStyle w:val="BodyText"/>
      </w:pPr>
      <w:r>
        <w:rPr>
          <w:bCs/>
          <w:b/>
        </w:rPr>
        <w:t xml:space="preserve">Dependent Variables:</w:t>
      </w:r>
      <w:r>
        <w:t xml:space="preserve"> </w:t>
      </w:r>
      <w:r>
        <w:t xml:space="preserve">Employee turnover rates, absenteeism, employee net promoter score (eNPS), and compliance audit results.</w:t>
      </w:r>
    </w:p>
    <w:bookmarkEnd w:id="24"/>
    <w:bookmarkEnd w:id="25"/>
    <w:bookmarkStart w:id="30" w:name="procedures"/>
    <w:p>
      <w:pPr>
        <w:pStyle w:val="Heading2"/>
      </w:pPr>
      <w:r>
        <w:t xml:space="preserve">4. Procedures</w:t>
      </w:r>
    </w:p>
    <w:bookmarkStart w:id="26" w:name="phase-1-baseline-assessment-weeks-1-4"/>
    <w:p>
      <w:pPr>
        <w:pStyle w:val="Heading3"/>
      </w:pPr>
      <w:r>
        <w:t xml:space="preserve">4.1 Phase 1: Baseline Assessment (Weeks 1-4)</w:t>
      </w:r>
    </w:p>
    <w:p>
      <w:pPr>
        <w:pStyle w:val="FirstParagraph"/>
      </w:pPr>
      <w:r>
        <w:t xml:space="preserve">The</w:t>
      </w:r>
      <w:r>
        <w:t xml:space="preserve"> </w:t>
      </w:r>
      <w:r>
        <w:rPr>
          <w:bCs/>
          <w:b/>
        </w:rPr>
        <w:t xml:space="preserve">Human Resources Manager</w:t>
      </w:r>
      <w:r>
        <w:t xml:space="preserve"> </w:t>
      </w:r>
      <w:r>
        <w:t xml:space="preserve">in each participating organization will conduct a comprehensive audit of current practices. This includes reviewing existing contracts for compliance with Argentine labor law, assessing current compensation structures against the inflation rate in</w:t>
      </w:r>
      <w:r>
        <w:t xml:space="preserve"> </w:t>
      </w:r>
      <w:r>
        <w:rPr>
          <w:bCs/>
          <w:b/>
        </w:rPr>
        <w:t xml:space="preserve">Argentina, Buenos Aires</w:t>
      </w:r>
      <w:r>
        <w:t xml:space="preserve">, and surveying employees regarding their satisfaction levels.</w:t>
      </w:r>
    </w:p>
    <w:bookmarkEnd w:id="26"/>
    <w:bookmarkStart w:id="27" w:name="X3ae329d16277f6854a29d2cc29881014fa2fd0b"/>
    <w:p>
      <w:pPr>
        <w:pStyle w:val="Heading3"/>
      </w:pPr>
      <w:r>
        <w:t xml:space="preserve">4.2 Phase 2: Intervention Implementation (Weeks 5-16)</w:t>
      </w:r>
    </w:p>
    <w:p>
      <w:pPr>
        <w:pStyle w:val="FirstParagraph"/>
      </w:pPr>
      <w:r>
        <w:t xml:space="preserve">Based on the baseline data, the</w:t>
      </w:r>
      <w:r>
        <w:t xml:space="preserve"> </w:t>
      </w:r>
      <w:r>
        <w:rPr>
          <w:bCs/>
          <w:b/>
        </w:rPr>
        <w:t xml:space="preserve">Human Resources Manager</w:t>
      </w:r>
      <w:r>
        <w:t xml:space="preserve"> </w:t>
      </w:r>
      <w:r>
        <w:t xml:space="preserve">will implement the experimental strategies. Key interventions include:</w:t>
      </w:r>
    </w:p>
    <w:p>
      <w:pPr>
        <w:numPr>
          <w:ilvl w:val="0"/>
          <w:numId w:val="1003"/>
        </w:numPr>
        <w:pStyle w:val="Compact"/>
      </w:pPr>
      <w:r>
        <w:rPr>
          <w:bCs/>
          <w:b/>
        </w:rPr>
        <w:t xml:space="preserve">Dynamic Compensation Review:</w:t>
      </w:r>
      <w:r>
        <w:t xml:space="preserve"> </w:t>
      </w:r>
      <w:r>
        <w:t xml:space="preserve">Establishing a transparent mechanism for salary adjustments that reflects the economic reality of Buenos Aires.</w:t>
      </w:r>
    </w:p>
    <w:p>
      <w:pPr>
        <w:numPr>
          <w:ilvl w:val="0"/>
          <w:numId w:val="1003"/>
        </w:numPr>
        <w:pStyle w:val="Compact"/>
      </w:pPr>
      <w:r>
        <w:rPr>
          <w:bCs/>
          <w:b/>
        </w:rPr>
        <w:t xml:space="preserve">Union Engagement Strategy:</w:t>
      </w:r>
      <w:r>
        <w:t xml:space="preserve"> </w:t>
      </w:r>
      <w:r>
        <w:t xml:space="preserve">Proactive dialogue with relevant labor unions to ensure collective bargaining agreements are respected and optimized.</w:t>
      </w:r>
    </w:p>
    <w:p>
      <w:pPr>
        <w:numPr>
          <w:ilvl w:val="0"/>
          <w:numId w:val="1003"/>
        </w:numPr>
        <w:pStyle w:val="Compact"/>
      </w:pPr>
      <w:r>
        <w:rPr>
          <w:bCs/>
          <w:b/>
        </w:rPr>
        <w:t xml:space="preserve">Cultural Integration Workshops:</w:t>
      </w:r>
      <w:r>
        <w:t xml:space="preserve"> </w:t>
      </w:r>
      <w:r>
        <w:t xml:space="preserve">Training sessions focused on the specific communication styles and expectations of the Argentine workforce.</w:t>
      </w:r>
    </w:p>
    <w:bookmarkEnd w:id="27"/>
    <w:bookmarkStart w:id="28" w:name="Xcfbc7e3f0667c8f69baad7ca6f43e6fd3c76313"/>
    <w:p>
      <w:pPr>
        <w:pStyle w:val="Heading3"/>
      </w:pPr>
      <w:r>
        <w:t xml:space="preserve">4.3 Phase 3: Data Collection and Monitoring (Weeks 5-20)</w:t>
      </w:r>
    </w:p>
    <w:p>
      <w:pPr>
        <w:pStyle w:val="FirstParagraph"/>
      </w:pPr>
      <w:r>
        <w:t xml:space="preserve">Throughout the intervention phase, data will be collected weekly. The</w:t>
      </w:r>
      <w:r>
        <w:t xml:space="preserve"> </w:t>
      </w:r>
      <w:r>
        <w:rPr>
          <w:bCs/>
          <w:b/>
        </w:rPr>
        <w:t xml:space="preserve">Human Resources Manager</w:t>
      </w:r>
      <w:r>
        <w:t xml:space="preserve"> </w:t>
      </w:r>
      <w:r>
        <w:t xml:space="preserve">will track key performance indicators (KPIs) related to retention and productivity. Additionally, monthly focus groups will be held with employees to gather qualitative insights into how these changes are perceived.</w:t>
      </w:r>
    </w:p>
    <w:bookmarkEnd w:id="28"/>
    <w:bookmarkStart w:id="29" w:name="Xc5e8ff0ab0f1dcabb34b83d766b399d67497aa6"/>
    <w:p>
      <w:pPr>
        <w:pStyle w:val="Heading3"/>
      </w:pPr>
      <w:r>
        <w:t xml:space="preserve">4.4 Phase 4: Analysis and Reporting (Weeks 21-24)</w:t>
      </w:r>
    </w:p>
    <w:p>
      <w:pPr>
        <w:pStyle w:val="FirstParagraph"/>
      </w:pPr>
      <w:r>
        <w:t xml:space="preserve">The final phase involves analyzing the collected data to determine the success of the interventions. The results will be compiled into a final report detailing the effectiveness of the</w:t>
      </w:r>
      <w:r>
        <w:t xml:space="preserve"> </w:t>
      </w:r>
      <w:r>
        <w:rPr>
          <w:bCs/>
          <w:b/>
        </w:rPr>
        <w:t xml:space="preserve">Human Resources Manager</w:t>
      </w:r>
      <w:r>
        <w:t xml:space="preserve"> </w:t>
      </w:r>
      <w:r>
        <w:t xml:space="preserve">strategies in the context of</w:t>
      </w:r>
      <w:r>
        <w:t xml:space="preserve"> </w:t>
      </w:r>
      <w:r>
        <w:rPr>
          <w:bCs/>
          <w:b/>
        </w:rPr>
        <w:t xml:space="preserve">Argentina, Buenos Aires</w:t>
      </w:r>
      <w:r>
        <w:t xml:space="preserve">.</w:t>
      </w:r>
    </w:p>
    <w:bookmarkEnd w:id="29"/>
    <w:bookmarkEnd w:id="30"/>
    <w:bookmarkStart w:id="31"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will provide informed consent prior to their involvement. Data privacy will be maintained in accordance with Argentina's Personal Data Protection Law (Ley 25.326). Confidentiality regarding individual employee data and company-specific financial information will be strictly enforced.</w:t>
      </w:r>
    </w:p>
    <w:bookmarkEnd w:id="31"/>
    <w:bookmarkStart w:id="32" w:name="expected-outcomes"/>
    <w:p>
      <w:pPr>
        <w:pStyle w:val="Heading2"/>
      </w:pPr>
      <w:r>
        <w:t xml:space="preserve">6. Expected Outcomes</w:t>
      </w:r>
    </w:p>
    <w:p>
      <w:pPr>
        <w:pStyle w:val="FirstParagraph"/>
      </w:pPr>
      <w:r>
        <w:t xml:space="preserve">It is anticipated that this study will provide actionable insights for</w:t>
      </w:r>
      <w:r>
        <w:t xml:space="preserve"> </w:t>
      </w:r>
      <w:r>
        <w:rPr>
          <w:bCs/>
          <w:b/>
        </w:rPr>
        <w:t xml:space="preserve">Human Resources Managers</w:t>
      </w:r>
      <w:r>
        <w:t xml:space="preserve"> </w:t>
      </w:r>
      <w:r>
        <w:t xml:space="preserve">operating in</w:t>
      </w:r>
      <w:r>
        <w:t xml:space="preserve"> </w:t>
      </w:r>
      <w:r>
        <w:rPr>
          <w:bCs/>
          <w:b/>
        </w:rPr>
        <w:t xml:space="preserve">Argentina, Buenos Aires</w:t>
      </w:r>
      <w:r>
        <w:t xml:space="preserve">. We expect to identify specific strategies that enhance employee loyalty during periods of economic uncertainty and improve the overall efficiency of HR operations within the local legal framework. The findings will contribute to the broader understanding of HR management in emerging markets.</w:t>
      </w:r>
    </w:p>
    <w:bookmarkEnd w:id="32"/>
    <w:p>
      <w:pPr>
        <w:pStyle w:val="BodyText"/>
      </w:pPr>
      <w:r>
        <w:t xml:space="preserve">This document serves as a formal guide for the execution of the experiment. Any deviations from this protocol must be documented and justified in writing.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Buenos Aires</dc:title>
  <dc:creator/>
  <dc:language>en</dc:language>
  <cp:keywords/>
  <dcterms:created xsi:type="dcterms:W3CDTF">2026-10-10T03:07:59Z</dcterms:created>
  <dcterms:modified xsi:type="dcterms:W3CDTF">2026-10-10T03:07:59Z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