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Sydney</w:t>
      </w:r>
    </w:p>
    <w:p>
      <w:pPr>
        <w:pStyle w:val="FirstParagraph"/>
      </w:pPr>
      <w:r>
        <w:rPr>
          <w:bCs/>
          <w:b/>
        </w:rPr>
        <w:t xml:space="preserve">Document Title:</w:t>
      </w:r>
      <w:r>
        <w:t xml:space="preserve"> </w:t>
      </w:r>
      <w:r>
        <w:t xml:space="preserve">Experiment Protocol: Human Resources Manager Role Analysis in Australia Sydney</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1" w:name="X96a5042b5f0f71fe223d81df32a30df0f21c85e"/>
    <w:p>
      <w:pPr>
        <w:pStyle w:val="Heading1"/>
      </w:pPr>
      <w:r>
        <w:t xml:space="preserve">Experiment Protocol: Human Resources Manager Role Analysis in Australia Sydney</w:t>
      </w:r>
    </w:p>
    <w:bookmarkStart w:id="20" w:name="introduction"/>
    <w:p>
      <w:pPr>
        <w:pStyle w:val="Heading2"/>
      </w:pPr>
      <w:r>
        <w:t xml:space="preserve">1. Introduction</w:t>
      </w:r>
    </w:p>
    <w:p>
      <w:pPr>
        <w:pStyle w:val="FirstParagraph"/>
      </w:pPr>
      <w:r>
        <w:t xml:space="preserve">This Experiment Protocol outlines the methodology for analyzing the role of a Human Resources Manager within the context of Australia Sydney. The purpose of this study is to understand the responsibilities, challenges, and impact of Human Resources Managers in the dynamic business environment of Australia Sydney. This protocol ensures that the research is conducted systematically, ethically, and in compliance with Australian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define the core responsibilities of a Human Resources Manager in Australia Sydney.</w:t>
      </w:r>
    </w:p>
    <w:p>
      <w:pPr>
        <w:numPr>
          <w:ilvl w:val="0"/>
          <w:numId w:val="1001"/>
        </w:numPr>
        <w:pStyle w:val="Compact"/>
      </w:pPr>
      <w:r>
        <w:t xml:space="preserve">To assess the impact of local labor laws and regulations on Human Resources Manager practices.</w:t>
      </w:r>
    </w:p>
    <w:p>
      <w:pPr>
        <w:numPr>
          <w:ilvl w:val="0"/>
          <w:numId w:val="1001"/>
        </w:numPr>
        <w:pStyle w:val="Compact"/>
      </w:pPr>
      <w:r>
        <w:t xml:space="preserve">To evaluate the effectiveness of Human Resources Manager strategies in employee engagement and retention.</w:t>
      </w:r>
    </w:p>
    <w:p>
      <w:pPr>
        <w:numPr>
          <w:ilvl w:val="0"/>
          <w:numId w:val="1001"/>
        </w:numPr>
        <w:pStyle w:val="Compact"/>
      </w:pPr>
      <w:r>
        <w:t xml:space="preserve">To identify challenges faced by Human Resources Managers in the Australia Sydney business landscape.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and qualitative interviews with Human Resources Managers operating in Australia Sydney. The research will be conducted over a period of six months to ensure comprehensive data collection.</w:t>
      </w:r>
    </w:p>
    <w:bookmarkEnd w:id="22"/>
    <w:bookmarkStart w:id="23" w:name="participants"/>
    <w:p>
      <w:pPr>
        <w:pStyle w:val="Heading3"/>
      </w:pPr>
      <w:r>
        <w:t xml:space="preserve">3.2 Participants</w:t>
      </w:r>
    </w:p>
    <w:p>
      <w:pPr>
        <w:pStyle w:val="FirstParagraph"/>
      </w:pPr>
      <w:r>
        <w:t xml:space="preserve">The study will include Human Resources Managers from various industries in Australia Sydney, including but not limited to finance, technology, healthcare, and retail. Participants will be selected through stratified random sampling to ensure representation across different sectors and company sizes.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2"/>
        </w:numPr>
        <w:pStyle w:val="Compact"/>
      </w:pPr>
      <w:r>
        <w:t xml:space="preserve">Online surveys distributed to Human Resources Managers in Australia Sydney.</w:t>
      </w:r>
    </w:p>
    <w:p>
      <w:pPr>
        <w:numPr>
          <w:ilvl w:val="0"/>
          <w:numId w:val="1002"/>
        </w:numPr>
        <w:pStyle w:val="Compact"/>
      </w:pPr>
      <w:r>
        <w:t xml:space="preserve">Semi-structured interviews with a subset of survey participants.</w:t>
      </w:r>
    </w:p>
    <w:p>
      <w:pPr>
        <w:numPr>
          <w:ilvl w:val="0"/>
          <w:numId w:val="1002"/>
        </w:numPr>
        <w:pStyle w:val="Compact"/>
      </w:pPr>
      <w:r>
        <w:t xml:space="preserve">Analysis of publicly available data on Human Resources Manager practices in Australia Sydney.</w:t>
      </w:r>
    </w:p>
    <w:bookmarkEnd w:id="24"/>
    <w:bookmarkEnd w:id="25"/>
    <w:bookmarkStart w:id="26" w:name="ethical-considerations"/>
    <w:p>
      <w:pPr>
        <w:pStyle w:val="Heading2"/>
      </w:pPr>
      <w:r>
        <w:t xml:space="preserve">4. Ethical Considerations</w:t>
      </w:r>
    </w:p>
    <w:p>
      <w:pPr>
        <w:pStyle w:val="FirstParagraph"/>
      </w:pPr>
      <w:r>
        <w:t xml:space="preserve">This study will adhere to the ethical guidelines set by the National Health and Medical Research Council (NHMRC) of Australia. Informed consent will be obtained from all participants, and confidentiality will be maintained throughout the research process. Participants will be informed of their right to withdraw from the study at any time.</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trends and patterns in Human Resources Manager practices in Australia Sydney. Qualitative data will be analyzed using thematic analysis to explore the experiences and perspectives of Human Resources Managers. The findings will be triangulated to ensure validity and reliability.</w:t>
      </w:r>
    </w:p>
    <w:bookmarkEnd w:id="27"/>
    <w:bookmarkStart w:id="28" w:name="expected-outcomes"/>
    <w:p>
      <w:pPr>
        <w:pStyle w:val="Heading2"/>
      </w:pPr>
      <w:r>
        <w:t xml:space="preserve">6. Expected Outcomes</w:t>
      </w:r>
    </w:p>
    <w:p>
      <w:pPr>
        <w:pStyle w:val="FirstParagraph"/>
      </w:pPr>
      <w:r>
        <w:t xml:space="preserve">This study aims to provide valuable insights into the role of Human Resources Managers in Australia Sydney. The expected outcomes include:</w:t>
      </w:r>
    </w:p>
    <w:p>
      <w:pPr>
        <w:numPr>
          <w:ilvl w:val="0"/>
          <w:numId w:val="1003"/>
        </w:numPr>
        <w:pStyle w:val="Compact"/>
      </w:pPr>
      <w:r>
        <w:t xml:space="preserve">A comprehensive understanding of the responsibilities and challenges faced by Human Resources Managers in Australia Sydney.</w:t>
      </w:r>
    </w:p>
    <w:p>
      <w:pPr>
        <w:numPr>
          <w:ilvl w:val="0"/>
          <w:numId w:val="1003"/>
        </w:numPr>
        <w:pStyle w:val="Compact"/>
      </w:pPr>
      <w:r>
        <w:t xml:space="preserve">Recommendations for improving Human Resources Manager practices in alignment with local labor laws and regulations.</w:t>
      </w:r>
    </w:p>
    <w:p>
      <w:pPr>
        <w:numPr>
          <w:ilvl w:val="0"/>
          <w:numId w:val="1003"/>
        </w:numPr>
        <w:pStyle w:val="Compact"/>
      </w:pPr>
      <w:r>
        <w:t xml:space="preserve">Identification of best practices for employee engagement and retention in the Australia Sydney context.</w:t>
      </w:r>
    </w:p>
    <w:bookmarkEnd w:id="28"/>
    <w:bookmarkStart w:id="29" w:name="timeline"/>
    <w:p>
      <w:pPr>
        <w:pStyle w:val="Heading2"/>
      </w:pPr>
      <w:r>
        <w:t xml:space="preserve">7. Timeline</w:t>
      </w:r>
    </w:p>
    <w:p>
      <w:pPr>
        <w:pStyle w:val="FirstParagraph"/>
      </w:pPr>
      <w:r>
        <w:t xml:space="preserve">The study will be conducted over six months, with the following timeline:</w:t>
      </w:r>
    </w:p>
    <w:p>
      <w:pPr>
        <w:numPr>
          <w:ilvl w:val="0"/>
          <w:numId w:val="1004"/>
        </w:numPr>
        <w:pStyle w:val="Compact"/>
      </w:pPr>
      <w:r>
        <w:t xml:space="preserve">Month 1: Literature review and study design finalization.</w:t>
      </w:r>
    </w:p>
    <w:p>
      <w:pPr>
        <w:numPr>
          <w:ilvl w:val="0"/>
          <w:numId w:val="1004"/>
        </w:numPr>
        <w:pStyle w:val="Compact"/>
      </w:pPr>
      <w:r>
        <w:t xml:space="preserve">Month 2: Participant recruitment and survey distribution.</w:t>
      </w:r>
    </w:p>
    <w:p>
      <w:pPr>
        <w:numPr>
          <w:ilvl w:val="0"/>
          <w:numId w:val="1004"/>
        </w:numPr>
        <w:pStyle w:val="Compact"/>
      </w:pPr>
      <w:r>
        <w:t xml:space="preserve">Month 3-4: Data collection through surveys and interviews.</w:t>
      </w:r>
    </w:p>
    <w:p>
      <w:pPr>
        <w:numPr>
          <w:ilvl w:val="0"/>
          <w:numId w:val="1004"/>
        </w:numPr>
        <w:pStyle w:val="Compact"/>
      </w:pPr>
      <w:r>
        <w:t xml:space="preserve">Month 5: Data analysis.</w:t>
      </w:r>
    </w:p>
    <w:p>
      <w:pPr>
        <w:numPr>
          <w:ilvl w:val="0"/>
          <w:numId w:val="1004"/>
        </w:numPr>
        <w:pStyle w:val="Compact"/>
      </w:pPr>
      <w:r>
        <w:t xml:space="preserve">Month 6: Report writing and dissemination of findings.</w:t>
      </w:r>
    </w:p>
    <w:bookmarkEnd w:id="29"/>
    <w:bookmarkStart w:id="30" w:name="conclusion"/>
    <w:p>
      <w:pPr>
        <w:pStyle w:val="Heading2"/>
      </w:pPr>
      <w:r>
        <w:t xml:space="preserve">8. Conclusion</w:t>
      </w:r>
    </w:p>
    <w:p>
      <w:pPr>
        <w:pStyle w:val="FirstParagraph"/>
      </w:pPr>
      <w:r>
        <w:t xml:space="preserve">This Experiment Protocol provides a structured approach to analyzing the role of Human Resources Managers in Australia Sydney. By following this protocol, the study aims to contribute to the body of knowledge on Human Resources Manager practices and support the development of effective strategies for managing human resources in the Australia Sydney business environment.</w:t>
      </w:r>
    </w:p>
    <w:bookmarkEnd w:id="30"/>
    <w:p>
      <w:pPr>
        <w:pStyle w:val="BodyText"/>
      </w:pPr>
      <w:r>
        <w:t xml:space="preserve">Note: This document is a template and should be adapted to specific research needs and requirements.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Australia Sydney</dc:title>
  <dc:creator/>
  <dc:language>en</dc:language>
  <cp:keywords/>
  <dcterms:created xsi:type="dcterms:W3CDTF">2026-10-10T02:39:32Z</dcterms:created>
  <dcterms:modified xsi:type="dcterms:W3CDTF">2026-10-10T02:39:32Z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