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0" w:name="X6868bfcb0e83bbfb467f29c37d460c0560c0eed"/>
    <w:p>
      <w:pPr>
        <w:pStyle w:val="Heading1"/>
      </w:pPr>
      <w:r>
        <w:t xml:space="preserve">Experiment Protocol: Human Resources Manager in Bangladesh Dhaka</w:t>
      </w:r>
    </w:p>
    <w:p>
      <w:pPr>
        <w:pStyle w:val="FirstParagraph"/>
      </w:pPr>
      <w:r>
        <w:rPr>
          <w:bCs/>
          <w:b/>
        </w:rPr>
        <w:t xml:space="preserve">Document ID:</w:t>
      </w:r>
      <w:r>
        <w:t xml:space="preserve"> </w:t>
      </w:r>
      <w:r>
        <w:t xml:space="preserve">HR-EXP-DHAKA-2024-001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Dhaka, Bangladesh</w:t>
      </w:r>
    </w:p>
    <w:bookmarkEnd w:id="20"/>
    <w:p>
      <w:pPr>
        <w:pStyle w:val="BodyText"/>
      </w:pPr>
      <w:r>
        <w:t xml:space="preserve">1. Introduction</w:t>
      </w:r>
    </w:p>
    <w:p>
      <w:pPr>
        <w:pStyle w:val="BodyText"/>
      </w:pPr>
      <w:r>
        <w:t xml:space="preserve">This Experiment Protocol outlines the methodology for evaluating the effectiveness of a Human Resources Manager in the context of Bangladesh Dhaka. The study aims to assess how HR practices influence employee engagement, productivity, and organizational culture within companies operating in Dhaka's dynamic business environment.</w:t>
      </w:r>
    </w:p>
    <w:p>
      <w:pPr>
        <w:pStyle w:val="BodyText"/>
      </w:pPr>
      <w:r>
        <w:t xml:space="preserve">2. Objectives</w:t>
      </w:r>
    </w:p>
    <w:p>
      <w:pPr>
        <w:numPr>
          <w:ilvl w:val="0"/>
          <w:numId w:val="1001"/>
        </w:numPr>
        <w:pStyle w:val="Compact"/>
      </w:pPr>
      <w:r>
        <w:t xml:space="preserve">To evaluate the impact of HR strategies on employee retention in Dhaka-based organizations.</w:t>
      </w:r>
    </w:p>
    <w:p>
      <w:pPr>
        <w:numPr>
          <w:ilvl w:val="0"/>
          <w:numId w:val="1001"/>
        </w:numPr>
        <w:pStyle w:val="Compact"/>
      </w:pPr>
      <w:r>
        <w:t xml:space="preserve">To analyze the role of the Human Resources Manager in fostering a positive workplace culture.</w:t>
      </w:r>
    </w:p>
    <w:p>
      <w:pPr>
        <w:numPr>
          <w:ilvl w:val="0"/>
          <w:numId w:val="1001"/>
        </w:numPr>
        <w:pStyle w:val="Compact"/>
      </w:pPr>
      <w:r>
        <w:t xml:space="preserve">To identify challenges faced by HR professionals in Bangladesh Dhaka and propose solutions.</w:t>
      </w:r>
    </w:p>
    <w:p>
      <w:pPr>
        <w:pStyle w:val="FirstParagraph"/>
      </w:pPr>
      <w:r>
        <w:t xml:space="preserve">3. Methodology</w:t>
      </w:r>
    </w:p>
    <w:p>
      <w:pPr>
        <w:pStyle w:val="BodyText"/>
      </w:pPr>
      <w:r>
        <w:t xml:space="preserve">The experiment will be conducted using a mixed-methods approach, combining quantitative surveys and qualitative interviews. Data will be collected from employees and HR managers across various industries in Dhaka.</w:t>
      </w:r>
    </w:p>
    <w:bookmarkStart w:id="21" w:name="participants"/>
    <w:p>
      <w:pPr>
        <w:pStyle w:val="Heading3"/>
      </w:pPr>
      <w:r>
        <w:t xml:space="preserve">3.1 Participants</w:t>
      </w:r>
    </w:p>
    <w:p>
      <w:pPr>
        <w:numPr>
          <w:ilvl w:val="0"/>
          <w:numId w:val="1002"/>
        </w:numPr>
        <w:pStyle w:val="Compact"/>
      </w:pPr>
      <w:r>
        <w:rPr>
          <w:bCs/>
          <w:b/>
        </w:rPr>
        <w:t xml:space="preserve">Target Group:</w:t>
      </w:r>
      <w:r>
        <w:t xml:space="preserve"> </w:t>
      </w:r>
      <w:r>
        <w:t xml:space="preserve">Employees and HR managers from mid-sized and large companies in Dhaka.</w:t>
      </w:r>
    </w:p>
    <w:p>
      <w:pPr>
        <w:numPr>
          <w:ilvl w:val="0"/>
          <w:numId w:val="1002"/>
        </w:numPr>
        <w:pStyle w:val="Compact"/>
      </w:pPr>
      <w:r>
        <w:rPr>
          <w:bCs/>
          <w:b/>
        </w:rPr>
        <w:t xml:space="preserve">Sample Size:</w:t>
      </w:r>
      <w:r>
        <w:t xml:space="preserve"> </w:t>
      </w:r>
      <w:r>
        <w:t xml:space="preserve">200 employees and 20 HR managers.</w:t>
      </w:r>
    </w:p>
    <w:bookmarkEnd w:id="21"/>
    <w:bookmarkStart w:id="22" w:name="data-collection-tools"/>
    <w:p>
      <w:pPr>
        <w:pStyle w:val="Heading3"/>
      </w:pPr>
      <w:r>
        <w:t xml:space="preserve">3.2 Data Collection Tools</w:t>
      </w:r>
    </w:p>
    <w:p>
      <w:pPr>
        <w:numPr>
          <w:ilvl w:val="0"/>
          <w:numId w:val="1003"/>
        </w:numPr>
        <w:pStyle w:val="Compact"/>
      </w:pPr>
      <w:r>
        <w:t xml:space="preserve">Structured questionnaires for employees.</w:t>
      </w:r>
    </w:p>
    <w:p>
      <w:pPr>
        <w:numPr>
          <w:ilvl w:val="0"/>
          <w:numId w:val="1003"/>
        </w:numPr>
        <w:pStyle w:val="Compact"/>
      </w:pPr>
      <w:r>
        <w:t xml:space="preserve">Semi-structured interviews with HR managers.</w:t>
      </w:r>
    </w:p>
    <w:p>
      <w:pPr>
        <w:numPr>
          <w:ilvl w:val="0"/>
          <w:numId w:val="1003"/>
        </w:numPr>
        <w:pStyle w:val="Compact"/>
      </w:pPr>
      <w:r>
        <w:t xml:space="preserve">Observation of HR practices in selected organizations.</w:t>
      </w:r>
    </w:p>
    <w:bookmarkEnd w:id="22"/>
    <w:p>
      <w:pPr>
        <w:pStyle w:val="FirstParagraph"/>
      </w:pPr>
      <w:r>
        <w:t xml:space="preserve">4. Procedure</w:t>
      </w:r>
    </w:p>
    <w:bookmarkStart w:id="23" w:name="phase-1-preparation"/>
    <w:p>
      <w:pPr>
        <w:pStyle w:val="Heading3"/>
      </w:pPr>
      <w:r>
        <w:t xml:space="preserve">4.1 Phase 1: Preparation</w:t>
      </w:r>
    </w:p>
    <w:p>
      <w:pPr>
        <w:numPr>
          <w:ilvl w:val="0"/>
          <w:numId w:val="1004"/>
        </w:numPr>
        <w:pStyle w:val="Compact"/>
      </w:pPr>
      <w:r>
        <w:t xml:space="preserve">Obtain ethical approval and informed consent from participants.</w:t>
      </w:r>
    </w:p>
    <w:p>
      <w:pPr>
        <w:numPr>
          <w:ilvl w:val="0"/>
          <w:numId w:val="1004"/>
        </w:numPr>
        <w:pStyle w:val="Compact"/>
      </w:pPr>
      <w:r>
        <w:t xml:space="preserve">Develop and validate survey instruments and interview guides.</w:t>
      </w:r>
    </w:p>
    <w:p>
      <w:pPr>
        <w:numPr>
          <w:ilvl w:val="0"/>
          <w:numId w:val="1004"/>
        </w:numPr>
        <w:pStyle w:val="Compact"/>
      </w:pPr>
      <w:r>
        <w:t xml:space="preserve">Select participating organizations in Dhaka based on industry diversity.</w:t>
      </w:r>
    </w:p>
    <w:bookmarkEnd w:id="23"/>
    <w:bookmarkStart w:id="24" w:name="phase-2-data-collection"/>
    <w:p>
      <w:pPr>
        <w:pStyle w:val="Heading3"/>
      </w:pPr>
      <w:r>
        <w:t xml:space="preserve">4.2 Phase 2: Data Collection</w:t>
      </w:r>
    </w:p>
    <w:p>
      <w:pPr>
        <w:numPr>
          <w:ilvl w:val="0"/>
          <w:numId w:val="1005"/>
        </w:numPr>
        <w:pStyle w:val="Compact"/>
      </w:pPr>
      <w:r>
        <w:t xml:space="preserve">Distribute surveys to employees via online platforms and physical copies.</w:t>
      </w:r>
    </w:p>
    <w:p>
      <w:pPr>
        <w:numPr>
          <w:ilvl w:val="0"/>
          <w:numId w:val="1005"/>
        </w:numPr>
        <w:pStyle w:val="Compact"/>
      </w:pPr>
      <w:r>
        <w:t xml:space="preserve">Conduct interviews with HR managers in their respective offices.</w:t>
      </w:r>
    </w:p>
    <w:p>
      <w:pPr>
        <w:numPr>
          <w:ilvl w:val="0"/>
          <w:numId w:val="1005"/>
        </w:numPr>
        <w:pStyle w:val="Compact"/>
      </w:pPr>
      <w:r>
        <w:t xml:space="preserve">Record observations of HR activities such as recruitment, training, and conflict resolution.</w:t>
      </w:r>
    </w:p>
    <w:bookmarkEnd w:id="24"/>
    <w:bookmarkStart w:id="25" w:name="phase-3-data-analysis"/>
    <w:p>
      <w:pPr>
        <w:pStyle w:val="Heading3"/>
      </w:pPr>
      <w:r>
        <w:t xml:space="preserve">4.3 Phase 3: Data Analysis</w:t>
      </w:r>
    </w:p>
    <w:p>
      <w:pPr>
        <w:numPr>
          <w:ilvl w:val="0"/>
          <w:numId w:val="1006"/>
        </w:numPr>
        <w:pStyle w:val="Compact"/>
      </w:pPr>
      <w:r>
        <w:t xml:space="preserve">Analyze survey data using statistical software (e.g., SPSS).</w:t>
      </w:r>
    </w:p>
    <w:p>
      <w:pPr>
        <w:numPr>
          <w:ilvl w:val="0"/>
          <w:numId w:val="1006"/>
        </w:numPr>
        <w:pStyle w:val="Compact"/>
      </w:pPr>
      <w:r>
        <w:t xml:space="preserve">Transcribe and code interview responses for thematic analysis.</w:t>
      </w:r>
    </w:p>
    <w:p>
      <w:pPr>
        <w:numPr>
          <w:ilvl w:val="0"/>
          <w:numId w:val="1006"/>
        </w:numPr>
        <w:pStyle w:val="Compact"/>
      </w:pPr>
      <w:r>
        <w:t xml:space="preserve">Compare findings across different industries and company sizes.</w:t>
      </w:r>
    </w:p>
    <w:bookmarkEnd w:id="25"/>
    <w:p>
      <w:pPr>
        <w:pStyle w:val="FirstParagraph"/>
      </w:pPr>
      <w:r>
        <w:t xml:space="preserve">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HR practices implemented by the Human Resources Manager.</w:t>
            </w:r>
          </w:p>
        </w:tc>
      </w:tr>
      <w:tr>
        <w:tc>
          <w:tcPr/>
          <w:p>
            <w:pPr>
              <w:pStyle w:val="Compact"/>
              <w:jc w:val="left"/>
            </w:pPr>
            <w:r>
              <w:t xml:space="preserve">Dependent Variable</w:t>
            </w:r>
          </w:p>
        </w:tc>
        <w:tc>
          <w:tcPr/>
          <w:p>
            <w:pPr>
              <w:pStyle w:val="Compact"/>
              <w:jc w:val="left"/>
            </w:pPr>
            <w:r>
              <w:t xml:space="preserve">Employee engagement, satisfaction, and retention rates.</w:t>
            </w:r>
          </w:p>
        </w:tc>
      </w:tr>
      <w:tr>
        <w:tc>
          <w:tcPr/>
          <w:p>
            <w:pPr>
              <w:pStyle w:val="Compact"/>
              <w:jc w:val="left"/>
            </w:pPr>
            <w:r>
              <w:t xml:space="preserve">Control Variables</w:t>
            </w:r>
          </w:p>
        </w:tc>
        <w:tc>
          <w:tcPr/>
          <w:p>
            <w:pPr>
              <w:pStyle w:val="Compact"/>
              <w:jc w:val="left"/>
            </w:pPr>
            <w:r>
              <w:t xml:space="preserve">Industry type, company size, and employee demographics.</w:t>
            </w:r>
          </w:p>
        </w:tc>
      </w:tr>
    </w:tbl>
    <w:p>
      <w:pPr>
        <w:pStyle w:val="BodyText"/>
      </w:pPr>
      <w:r>
        <w:t xml:space="preserve">6. Ethical Considerations</w:t>
      </w:r>
    </w:p>
    <w:p>
      <w:pPr>
        <w:numPr>
          <w:ilvl w:val="0"/>
          <w:numId w:val="1007"/>
        </w:numPr>
        <w:pStyle w:val="Compact"/>
      </w:pPr>
      <w:r>
        <w:t xml:space="preserve">Ensure confidentiality and anonymity of all participants.</w:t>
      </w:r>
    </w:p>
    <w:p>
      <w:pPr>
        <w:numPr>
          <w:ilvl w:val="0"/>
          <w:numId w:val="1007"/>
        </w:numPr>
        <w:pStyle w:val="Compact"/>
      </w:pPr>
      <w:r>
        <w:t xml:space="preserve">Provide clear information about the purpose of the study and obtain voluntary consent.</w:t>
      </w:r>
    </w:p>
    <w:p>
      <w:pPr>
        <w:numPr>
          <w:ilvl w:val="0"/>
          <w:numId w:val="1007"/>
        </w:numPr>
        <w:pStyle w:val="Compact"/>
      </w:pPr>
      <w:r>
        <w:t xml:space="preserve">Adhere to local labor laws and cultural norms in Bangladesh Dhaka.</w:t>
      </w:r>
    </w:p>
    <w:p>
      <w:pPr>
        <w:pStyle w:val="FirstParagraph"/>
      </w:pPr>
      <w:r>
        <w:t xml:space="preserve">7. Expected Outcomes</w:t>
      </w:r>
    </w:p>
    <w:p>
      <w:pPr>
        <w:pStyle w:val="BodyText"/>
      </w:pPr>
      <w:r>
        <w:t xml:space="preserve">The experiment aims to provide actionable insights into the role of the Human Resources Manager in enhancing organizational performance in Bangladesh Dhaka. Key outcomes include:</w:t>
      </w:r>
    </w:p>
    <w:p>
      <w:pPr>
        <w:numPr>
          <w:ilvl w:val="0"/>
          <w:numId w:val="1008"/>
        </w:numPr>
        <w:pStyle w:val="Compact"/>
      </w:pPr>
      <w:r>
        <w:t xml:space="preserve">Identification of best practices for HR management in Dhaka's business landscape.</w:t>
      </w:r>
    </w:p>
    <w:p>
      <w:pPr>
        <w:numPr>
          <w:ilvl w:val="0"/>
          <w:numId w:val="1008"/>
        </w:numPr>
        <w:pStyle w:val="Compact"/>
      </w:pPr>
      <w:r>
        <w:t xml:space="preserve">Recommendations for improving employee engagement and retention strategies.</w:t>
      </w:r>
    </w:p>
    <w:p>
      <w:pPr>
        <w:numPr>
          <w:ilvl w:val="0"/>
          <w:numId w:val="1008"/>
        </w:numPr>
        <w:pStyle w:val="Compact"/>
      </w:pPr>
      <w:r>
        <w:t xml:space="preserve">A framework for addressing common HR challenges in the region.</w:t>
      </w:r>
    </w:p>
    <w:p>
      <w:pPr>
        <w:pStyle w:val="FirstParagraph"/>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w:t>
            </w:r>
          </w:p>
        </w:tc>
        <w:tc>
          <w:tcPr/>
          <w:p>
            <w:pPr>
              <w:pStyle w:val="Compact"/>
              <w:jc w:val="left"/>
            </w:pPr>
            <w:r>
              <w:t xml:space="preserve">1 month</w:t>
            </w:r>
          </w:p>
        </w:tc>
      </w:tr>
      <w:tr>
        <w:tc>
          <w:tcPr/>
          <w:p>
            <w:pPr>
              <w:pStyle w:val="Compact"/>
              <w:jc w:val="left"/>
            </w:pPr>
            <w:r>
              <w:t xml:space="preserve">Data Collection</w:t>
            </w:r>
          </w:p>
        </w:tc>
        <w:tc>
          <w:tcPr/>
          <w:p>
            <w:pPr>
              <w:pStyle w:val="Compact"/>
              <w:jc w:val="left"/>
            </w:pPr>
            <w:r>
              <w:t xml:space="preserve">2 months</w:t>
            </w:r>
          </w:p>
        </w:tc>
      </w:tr>
      <w:tr>
        <w:tc>
          <w:tcPr/>
          <w:p>
            <w:pPr>
              <w:pStyle w:val="Compact"/>
              <w:jc w:val="left"/>
            </w:pPr>
            <w:r>
              <w:t xml:space="preserve">Data Analysis</w:t>
            </w:r>
          </w:p>
        </w:tc>
        <w:tc>
          <w:tcPr/>
          <w:p>
            <w:pPr>
              <w:pStyle w:val="Compact"/>
              <w:jc w:val="left"/>
            </w:pPr>
            <w:r>
              <w:t xml:space="preserve">1 month</w:t>
            </w:r>
          </w:p>
        </w:tc>
      </w:tr>
      <w:tr>
        <w:tc>
          <w:tcPr/>
          <w:p>
            <w:pPr>
              <w:pStyle w:val="Compact"/>
              <w:jc w:val="left"/>
            </w:pPr>
            <w:r>
              <w:t xml:space="preserve">Reporting</w:t>
            </w:r>
          </w:p>
        </w:tc>
        <w:tc>
          <w:tcPr/>
          <w:p>
            <w:pPr>
              <w:pStyle w:val="Compact"/>
              <w:jc w:val="left"/>
            </w:pPr>
            <w:r>
              <w:t xml:space="preserve">1 month</w:t>
            </w:r>
          </w:p>
        </w:tc>
      </w:tr>
    </w:tbl>
    <w:p>
      <w:pPr>
        <w:pStyle w:val="BodyText"/>
      </w:pPr>
      <w:r>
        <w:t xml:space="preserve">9. Conclusion</w:t>
      </w:r>
    </w:p>
    <w:p>
      <w:pPr>
        <w:pStyle w:val="BodyText"/>
      </w:pPr>
      <w:r>
        <w:t xml:space="preserve">This Experiment Protocol provides a structured approach to studying the impact of Human Resources Managers in Bangladesh Dhaka. By focusing on local context and challenges, the study seeks to contribute valuable knowledge to both academic research and practical HR management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Bangladesh Dhaka</dc:title>
  <dc:creator/>
  <dc:language>en</dc:language>
  <cp:keywords/>
  <dcterms:created xsi:type="dcterms:W3CDTF">2026-10-10T08:33:48Z</dcterms:created>
  <dcterms:modified xsi:type="dcterms:W3CDTF">2026-10-10T08:33:48Z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