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Bogotá,</w:t>
      </w:r>
      <w:r>
        <w:t xml:space="preserve"> </w:t>
      </w:r>
      <w:r>
        <w:t xml:space="preserve">Colombia</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evaluating the performance, decision-making capabilities, and strategic alignment of a Human Resources Manager within the specific socio-economic and legal context of Bogotá, Colombia. The primary objective is to assess how effectively the Human Resources Manager can navigate local labor laws, cultural nuances, and market dynamics while implementing organizational strategies.</w:t>
      </w:r>
    </w:p>
    <w:p>
      <w:pPr>
        <w:pStyle w:val="BodyText"/>
      </w:pPr>
      <w:r>
        <w:t xml:space="preserve">The experiment aims to provide empirical data on the manager's ability to handle recruitment, employee relations, compliance with Colombian labor regulations, and fostering a positive work environment in Bogotá's competitive job market.</w:t>
      </w:r>
    </w:p>
    <w:p>
      <w:pPr>
        <w:pStyle w:val="BodyText"/>
      </w:pPr>
      <w:r>
        <w:t xml:space="preserve">2. Scope and Context</w:t>
      </w:r>
    </w:p>
    <w:p>
      <w:pPr>
        <w:pStyle w:val="BodyText"/>
      </w:pPr>
      <w:r>
        <w:t xml:space="preserve">The scope of this experiment is limited to the operations of a mid-sized company based in Bogotá, Colombia. The Human Resources Manager will be evaluated over a period of three months. The context includes:</w:t>
      </w:r>
    </w:p>
    <w:p>
      <w:pPr>
        <w:numPr>
          <w:ilvl w:val="0"/>
          <w:numId w:val="1001"/>
        </w:numPr>
        <w:pStyle w:val="Compact"/>
      </w:pPr>
      <w:r>
        <w:rPr>
          <w:bCs/>
          <w:b/>
        </w:rPr>
        <w:t xml:space="preserve">Legal Framework:</w:t>
      </w:r>
      <w:r>
        <w:t xml:space="preserve"> </w:t>
      </w:r>
      <w:r>
        <w:t xml:space="preserve">Compliance with Colombian labor laws, including the Código Sustantivo del Trabajo and local regulations specific to Bogotá.</w:t>
      </w:r>
    </w:p>
    <w:p>
      <w:pPr>
        <w:numPr>
          <w:ilvl w:val="0"/>
          <w:numId w:val="1001"/>
        </w:numPr>
        <w:pStyle w:val="Compact"/>
      </w:pPr>
      <w:r>
        <w:rPr>
          <w:bCs/>
          <w:b/>
        </w:rPr>
        <w:t xml:space="preserve">Cultural Environment:</w:t>
      </w:r>
      <w:r>
        <w:t xml:space="preserve"> </w:t>
      </w:r>
      <w:r>
        <w:t xml:space="preserve">Understanding and adapting to the cultural expectations of employees in Bogotá, including communication styles, work-life balance, and diversity considerations.</w:t>
      </w:r>
    </w:p>
    <w:p>
      <w:pPr>
        <w:numPr>
          <w:ilvl w:val="0"/>
          <w:numId w:val="1001"/>
        </w:numPr>
        <w:pStyle w:val="Compact"/>
      </w:pPr>
      <w:r>
        <w:rPr>
          <w:bCs/>
          <w:b/>
        </w:rPr>
        <w:t xml:space="preserve">Market Conditions:</w:t>
      </w:r>
      <w:r>
        <w:t xml:space="preserve"> </w:t>
      </w:r>
      <w:r>
        <w:t xml:space="preserve">Navigating the competitive talent market in Bogotá, considering factors such as salary expectations, benefits, and professional development opportunities.</w:t>
      </w:r>
    </w:p>
    <w:p>
      <w:pPr>
        <w:pStyle w:val="FirstParagraph"/>
      </w:pPr>
      <w:r>
        <w:t xml:space="preserve">3. Methodology</w:t>
      </w:r>
    </w:p>
    <w:p>
      <w:pPr>
        <w:pStyle w:val="BodyText"/>
      </w:pPr>
      <w:r>
        <w:t xml:space="preserve">The experiment will employ a mixed-methods approach, combining quantitative metrics with qualitative assessments to evaluate the Human Resources Manager's performance.</w:t>
      </w:r>
    </w:p>
    <w:bookmarkStart w:id="21" w:name="quantitative-metrics"/>
    <w:p>
      <w:pPr>
        <w:pStyle w:val="Heading3"/>
      </w:pPr>
      <w:r>
        <w:t xml:space="preserve">3.1 Quantitative Metrics</w:t>
      </w:r>
    </w:p>
    <w:p>
      <w:pPr>
        <w:pStyle w:val="FirstParagraph"/>
      </w:pPr>
      <w:r>
        <w:t xml:space="preserve">The following key performance indicators (KPIs) will be tracked:</w:t>
      </w:r>
    </w:p>
    <w:p>
      <w:pPr>
        <w:numPr>
          <w:ilvl w:val="0"/>
          <w:numId w:val="1002"/>
        </w:numPr>
        <w:pStyle w:val="Compact"/>
      </w:pPr>
      <w:r>
        <w:rPr>
          <w:bCs/>
          <w:b/>
        </w:rPr>
        <w:t xml:space="preserve">Recruitment Efficiency:</w:t>
      </w:r>
      <w:r>
        <w:t xml:space="preserve"> </w:t>
      </w:r>
      <w:r>
        <w:t xml:space="preserve">Time-to-fill positions and cost-per-hire within the Bogotá market.</w:t>
      </w:r>
    </w:p>
    <w:p>
      <w:pPr>
        <w:numPr>
          <w:ilvl w:val="0"/>
          <w:numId w:val="1002"/>
        </w:numPr>
        <w:pStyle w:val="Compact"/>
      </w:pPr>
      <w:r>
        <w:rPr>
          <w:bCs/>
          <w:b/>
        </w:rPr>
        <w:t xml:space="preserve">Employee Retention:</w:t>
      </w:r>
      <w:r>
        <w:t xml:space="preserve"> </w:t>
      </w:r>
      <w:r>
        <w:t xml:space="preserve">Turnover rates compared to industry benchmarks in Colombia.</w:t>
      </w:r>
    </w:p>
    <w:p>
      <w:pPr>
        <w:numPr>
          <w:ilvl w:val="0"/>
          <w:numId w:val="1002"/>
        </w:numPr>
        <w:pStyle w:val="Compact"/>
      </w:pPr>
      <w:r>
        <w:rPr>
          <w:bCs/>
          <w:b/>
        </w:rPr>
        <w:t xml:space="preserve">Compliance:</w:t>
      </w:r>
      <w:r>
        <w:t xml:space="preserve"> </w:t>
      </w:r>
      <w:r>
        <w:t xml:space="preserve">Number of labor law violations or disputes arising during the experiment period.</w:t>
      </w:r>
    </w:p>
    <w:p>
      <w:pPr>
        <w:numPr>
          <w:ilvl w:val="0"/>
          <w:numId w:val="1002"/>
        </w:numPr>
        <w:pStyle w:val="Compact"/>
      </w:pPr>
      <w:r>
        <w:rPr>
          <w:bCs/>
          <w:b/>
        </w:rPr>
        <w:t xml:space="preserve">Employee Satisfaction:</w:t>
      </w:r>
      <w:r>
        <w:t xml:space="preserve"> </w:t>
      </w:r>
      <w:r>
        <w:t xml:space="preserve">Scores from anonymous surveys conducted in Spanish, tailored to the local context.</w:t>
      </w:r>
    </w:p>
    <w:bookmarkEnd w:id="21"/>
    <w:bookmarkStart w:id="22" w:name="qualitative-assessments"/>
    <w:p>
      <w:pPr>
        <w:pStyle w:val="Heading3"/>
      </w:pPr>
      <w:r>
        <w:t xml:space="preserve">3.2 Qualitative Assessments</w:t>
      </w:r>
    </w:p>
    <w:p>
      <w:pPr>
        <w:pStyle w:val="FirstParagraph"/>
      </w:pPr>
      <w:r>
        <w:t xml:space="preserve">Qualitative data will be gathered through:</w:t>
      </w:r>
    </w:p>
    <w:p>
      <w:pPr>
        <w:numPr>
          <w:ilvl w:val="0"/>
          <w:numId w:val="1003"/>
        </w:numPr>
        <w:pStyle w:val="Compact"/>
      </w:pPr>
      <w:r>
        <w:rPr>
          <w:bCs/>
          <w:b/>
        </w:rPr>
        <w:t xml:space="preserve">Interviews:</w:t>
      </w:r>
      <w:r>
        <w:t xml:space="preserve"> </w:t>
      </w:r>
      <w:r>
        <w:t xml:space="preserve">Structured interviews with employees, managers, and external stakeholders in Bogotá.</w:t>
      </w:r>
    </w:p>
    <w:p>
      <w:pPr>
        <w:numPr>
          <w:ilvl w:val="0"/>
          <w:numId w:val="1003"/>
        </w:numPr>
        <w:pStyle w:val="Compact"/>
      </w:pPr>
      <w:r>
        <w:rPr>
          <w:bCs/>
          <w:b/>
        </w:rPr>
        <w:t xml:space="preserve">Observation:</w:t>
      </w:r>
      <w:r>
        <w:t xml:space="preserve"> </w:t>
      </w:r>
      <w:r>
        <w:t xml:space="preserve">Direct observation of the Human Resources Manager's interactions and decision-making processes.</w:t>
      </w:r>
    </w:p>
    <w:p>
      <w:pPr>
        <w:numPr>
          <w:ilvl w:val="0"/>
          <w:numId w:val="1003"/>
        </w:numPr>
        <w:pStyle w:val="Compact"/>
      </w:pPr>
      <w:r>
        <w:rPr>
          <w:bCs/>
          <w:b/>
        </w:rPr>
        <w:t xml:space="preserve">Case Studies:</w:t>
      </w:r>
      <w:r>
        <w:t xml:space="preserve"> </w:t>
      </w:r>
      <w:r>
        <w:t xml:space="preserve">Analysis of specific HR challenges faced and resolved during the experiment.</w:t>
      </w:r>
    </w:p>
    <w:bookmarkEnd w:id="22"/>
    <w:p>
      <w:pPr>
        <w:pStyle w:val="FirstParagraph"/>
      </w:pPr>
      <w:r>
        <w:t xml:space="preserve">4. Procedures</w:t>
      </w:r>
    </w:p>
    <w:p>
      <w:pPr>
        <w:pStyle w:val="BodyText"/>
      </w:pPr>
      <w:r>
        <w:t xml:space="preserve">The experiment will proceed in three phases:</w:t>
      </w:r>
    </w:p>
    <w:bookmarkStart w:id="23" w:name="phase-1-baseline-assessment-weeks-1-2"/>
    <w:p>
      <w:pPr>
        <w:pStyle w:val="Heading3"/>
      </w:pPr>
      <w:r>
        <w:t xml:space="preserve">4.1 Phase 1: Baseline Assessment (Weeks 1-2)</w:t>
      </w:r>
    </w:p>
    <w:p>
      <w:pPr>
        <w:pStyle w:val="FirstParagraph"/>
      </w:pPr>
      <w:r>
        <w:t xml:space="preserve">During this phase, the current state of HR practices will be documented. This includes reviewing existing policies, procedures, and employee feedback. The Human Resources Manager will be introduced to the experiment's objectives and expected outcomes.</w:t>
      </w:r>
    </w:p>
    <w:bookmarkEnd w:id="23"/>
    <w:bookmarkStart w:id="24" w:name="X15a38e7eab53212213c82321d14bee5e01c6474"/>
    <w:p>
      <w:pPr>
        <w:pStyle w:val="Heading3"/>
      </w:pPr>
      <w:r>
        <w:t xml:space="preserve">4.2 Phase 2: Implementation and Monitoring (Weeks 3-10)</w:t>
      </w:r>
    </w:p>
    <w:p>
      <w:pPr>
        <w:pStyle w:val="FirstParagraph"/>
      </w:pPr>
      <w:r>
        <w:t xml:space="preserve">The Human Resources Manager will implement new strategies or improvements based on the baseline assessment. This phase will focus on:</w:t>
      </w:r>
    </w:p>
    <w:p>
      <w:pPr>
        <w:numPr>
          <w:ilvl w:val="0"/>
          <w:numId w:val="1004"/>
        </w:numPr>
        <w:pStyle w:val="Compact"/>
      </w:pPr>
      <w:r>
        <w:t xml:space="preserve">Enhancing recruitment processes to attract top talent in Bogotá.</w:t>
      </w:r>
    </w:p>
    <w:p>
      <w:pPr>
        <w:numPr>
          <w:ilvl w:val="0"/>
          <w:numId w:val="1004"/>
        </w:numPr>
        <w:pStyle w:val="Compact"/>
      </w:pPr>
      <w:r>
        <w:t xml:space="preserve">Improving employee engagement through culturally relevant initiatives.</w:t>
      </w:r>
    </w:p>
    <w:p>
      <w:pPr>
        <w:numPr>
          <w:ilvl w:val="0"/>
          <w:numId w:val="1004"/>
        </w:numPr>
        <w:pStyle w:val="Compact"/>
      </w:pPr>
      <w:r>
        <w:t xml:space="preserve">Ensuring strict compliance with Colombian labor laws.</w:t>
      </w:r>
    </w:p>
    <w:p>
      <w:pPr>
        <w:pStyle w:val="FirstParagraph"/>
      </w:pPr>
      <w:r>
        <w:t xml:space="preserve">Continuous monitoring will be conducted to track progress against the defined KPIs.</w:t>
      </w:r>
    </w:p>
    <w:bookmarkEnd w:id="24"/>
    <w:bookmarkStart w:id="25" w:name="Xc631a84d2faccdad31f91b02475eb24a4afbf7f"/>
    <w:p>
      <w:pPr>
        <w:pStyle w:val="Heading3"/>
      </w:pPr>
      <w:r>
        <w:t xml:space="preserve">4.3 Phase 3: Evaluation and Reporting (Weeks 11-12)</w:t>
      </w:r>
    </w:p>
    <w:p>
      <w:pPr>
        <w:pStyle w:val="FirstParagraph"/>
      </w:pPr>
      <w:r>
        <w:t xml:space="preserve">In the final phase, data will be analyzed to assess the effectiveness of the Human Resources Manager's actions. A comprehensive report will be prepared, highlighting successes, challenges, and recommendations for future improvements.</w:t>
      </w:r>
    </w:p>
    <w:bookmarkEnd w:id="25"/>
    <w:p>
      <w:pPr>
        <w:pStyle w:val="BodyText"/>
      </w:pPr>
      <w:r>
        <w:t xml:space="preserve">5. Ethical Considerations</w:t>
      </w:r>
    </w:p>
    <w:p>
      <w:pPr>
        <w:pStyle w:val="BodyText"/>
      </w:pPr>
      <w:r>
        <w:t xml:space="preserve">The experiment will adhere to ethical standards, ensuring the confidentiality and well-being of all participants. Informed consent will be obtained from employees involved in interviews and surveys. Data will be anonymized to protect individual identities, in compliance with Colombian data protection laws.</w:t>
      </w:r>
    </w:p>
    <w:p>
      <w:pPr>
        <w:pStyle w:val="BodyText"/>
      </w:pPr>
      <w:r>
        <w:t xml:space="preserve">6. Expected Outcomes</w:t>
      </w:r>
    </w:p>
    <w:p>
      <w:pPr>
        <w:pStyle w:val="BodyText"/>
      </w:pPr>
      <w:r>
        <w:t xml:space="preserve">The expected outcomes of this experiment include:</w:t>
      </w:r>
    </w:p>
    <w:p>
      <w:pPr>
        <w:numPr>
          <w:ilvl w:val="0"/>
          <w:numId w:val="1005"/>
        </w:numPr>
        <w:pStyle w:val="Compact"/>
      </w:pPr>
      <w:r>
        <w:t xml:space="preserve">A clear understanding of the Human Resources Manager's effectiveness in the Bogotá context.</w:t>
      </w:r>
    </w:p>
    <w:p>
      <w:pPr>
        <w:numPr>
          <w:ilvl w:val="0"/>
          <w:numId w:val="1005"/>
        </w:numPr>
        <w:pStyle w:val="Compact"/>
      </w:pPr>
      <w:r>
        <w:t xml:space="preserve">Identification of best practices for HR management in Colombia.</w:t>
      </w:r>
    </w:p>
    <w:p>
      <w:pPr>
        <w:numPr>
          <w:ilvl w:val="0"/>
          <w:numId w:val="1005"/>
        </w:numPr>
        <w:pStyle w:val="Compact"/>
      </w:pPr>
      <w:r>
        <w:t xml:space="preserve">Recommendations for improving HR strategies to better align with local laws and cultural expectations.</w:t>
      </w:r>
    </w:p>
    <w:p>
      <w:pPr>
        <w:pStyle w:val="FirstParagraph"/>
      </w:pPr>
      <w:r>
        <w:t xml:space="preserve">7. Conclusion</w:t>
      </w:r>
    </w:p>
    <w:p>
      <w:pPr>
        <w:pStyle w:val="BodyText"/>
      </w:pPr>
      <w:r>
        <w:t xml:space="preserve">This Experiment Protocol provides a structured approach to evaluating the performance of a Human Resources Manager in Bogotá, Colombia. By focusing on local legal, cultural, and market factors, the experiment aims to generate valuable insights that can enhance HR practices and contribute to organizational success in this dynamic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Bogotá, Colombia</dc:title>
  <dc:creator/>
  <dc:language>en</dc:language>
  <cp:keywords/>
  <dcterms:created xsi:type="dcterms:W3CDTF">2026-10-10T01:55:27Z</dcterms:created>
  <dcterms:modified xsi:type="dcterms:W3CDTF">2026-10-10T01:55:27Z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