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Addis</w:t>
      </w:r>
      <w:r>
        <w:t xml:space="preserve"> </w:t>
      </w:r>
      <w:r>
        <w:t xml:space="preserve">Ababa</w:t>
      </w:r>
    </w:p>
    <w:bookmarkStart w:id="20" w:name="X640700033494e80f834234c806a31a66f24f6fa"/>
    <w:p>
      <w:pPr>
        <w:pStyle w:val="Heading1"/>
      </w:pPr>
      <w:r>
        <w:t xml:space="preserve">Experiment Protocol: Human Resources Manager Performance in Addis Ababa</w:t>
      </w:r>
    </w:p>
    <w:p>
      <w:pPr>
        <w:pStyle w:val="FirstParagraph"/>
      </w:pPr>
      <w:r>
        <w:rPr>
          <w:bCs/>
          <w:b/>
        </w:rPr>
        <w:t xml:space="preserve">Document ID:</w:t>
      </w:r>
      <w:r>
        <w:t xml:space="preserve"> </w:t>
      </w:r>
      <w:r>
        <w:t xml:space="preserve">HR-EXP-ADD-2024-001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Addis Ababa, Ethiopia</w:t>
      </w:r>
    </w:p>
    <w:p>
      <w:pPr>
        <w:pStyle w:val="BodyText"/>
      </w:pPr>
      <w:r>
        <w:rPr>
          <w:bCs/>
          <w:b/>
        </w:rPr>
        <w:t xml:space="preserve">Subject:</w:t>
      </w:r>
      <w:r>
        <w:t xml:space="preserve"> </w:t>
      </w:r>
      <w:r>
        <w:t xml:space="preserve">Evaluation of Human Resources Manager Efficacy in Localized Organizational Contexts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strategic impact of a Human Resources Manager within the specific socio-economic and cultural landscape of Addis Ababa, Ethiopia. As the capital city of Ethiopia, Addis Ababa serves as the primary hub for multinational corporations, local enterprises, and diplomatic missions. The labor market here is characterized by a unique blend of traditional hierarchical structures and modern, agile management practices.</w:t>
      </w:r>
    </w:p>
    <w:p>
      <w:pPr>
        <w:pStyle w:val="BodyText"/>
      </w:pPr>
      <w:r>
        <w:t xml:space="preserve">The role of the Human Resources Manager in this region is critical. They must navigate complex labor laws, manage a diverse workforce with varying levels of digital literacy, and foster a corporate culture that respects local traditions while meeting global standards. This experiment aims to quantify how specific HR interventions influence employee retention, productivity, and organizational culture in this specific geographic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culturally adapted recruitment strategies led by the Human Resources Manager in Addis Ababa.</w:t>
      </w:r>
    </w:p>
    <w:p>
      <w:pPr>
        <w:numPr>
          <w:ilvl w:val="0"/>
          <w:numId w:val="1001"/>
        </w:numPr>
        <w:pStyle w:val="Compact"/>
      </w:pPr>
      <w:r>
        <w:t xml:space="preserve">To measure the impact of localized employee engagement programs on staff retention rates.</w:t>
      </w:r>
    </w:p>
    <w:p>
      <w:pPr>
        <w:numPr>
          <w:ilvl w:val="0"/>
          <w:numId w:val="1001"/>
        </w:numPr>
        <w:pStyle w:val="Compact"/>
      </w:pPr>
      <w:r>
        <w:t xml:space="preserve">To assess the Human Resources Manager's ability to implement compliance frameworks aligned with Ethiopian labor regulations.</w:t>
      </w:r>
    </w:p>
    <w:p>
      <w:pPr>
        <w:numPr>
          <w:ilvl w:val="0"/>
          <w:numId w:val="1001"/>
        </w:numPr>
        <w:pStyle w:val="Compact"/>
      </w:pPr>
      <w:r>
        <w:t xml:space="preserve">To determine the correlation between HR-led training initiatives and operational efficiency in Addis Ababa-based offices.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involving two groups within a mid-sized organization operating in Addis Ababa. The "Control Group" will continue with standard HR practices, while the "Experimental Group" will be managed under the new protocols directed by the Human Resources Manager. The duration of the experiment is six months.</w:t>
      </w:r>
    </w:p>
    <w:bookmarkEnd w:id="23"/>
    <w:bookmarkStart w:id="24" w:name="participants"/>
    <w:p>
      <w:pPr>
        <w:pStyle w:val="Heading3"/>
      </w:pPr>
      <w:r>
        <w:t xml:space="preserve">3.2 Participants</w:t>
      </w:r>
    </w:p>
    <w:p>
      <w:pPr>
        <w:pStyle w:val="FirstParagraph"/>
      </w:pPr>
      <w:r>
        <w:t xml:space="preserve">The participants include 150 employees across various departments located in the Bole and Piassa districts of Addis Ababa. The Human Resources Manager will oversee the implementation of the experimental protocols. Participants will be selected based on tenure, role, and department to ensure a representative sample of the local workforce.</w:t>
      </w:r>
    </w:p>
    <w:bookmarkEnd w:id="24"/>
    <w:bookmarkStart w:id="25" w:name="variables"/>
    <w:p>
      <w:pPr>
        <w:pStyle w:val="Heading3"/>
      </w:pPr>
      <w:r>
        <w:t xml:space="preserve">3.3 Variables</w:t>
      </w:r>
    </w:p>
    <w:p>
      <w:pPr>
        <w:numPr>
          <w:ilvl w:val="0"/>
          <w:numId w:val="1002"/>
        </w:numPr>
        <w:pStyle w:val="Compact"/>
      </w:pPr>
      <w:r>
        <w:rPr>
          <w:bCs/>
          <w:b/>
        </w:rPr>
        <w:t xml:space="preserve">Independent Variable:</w:t>
      </w:r>
      <w:r>
        <w:t xml:space="preserve"> </w:t>
      </w:r>
      <w:r>
        <w:t xml:space="preserve">The specific HR strategies implemented by the Human Resources Manager (e.g., localized performance reviews, community-based team building).</w:t>
      </w:r>
    </w:p>
    <w:p>
      <w:pPr>
        <w:numPr>
          <w:ilvl w:val="0"/>
          <w:numId w:val="1002"/>
        </w:numPr>
        <w:pStyle w:val="Compact"/>
      </w:pPr>
      <w:r>
        <w:rPr>
          <w:bCs/>
          <w:b/>
        </w:rPr>
        <w:t xml:space="preserve">Dependent Variables:</w:t>
      </w:r>
      <w:r>
        <w:t xml:space="preserve"> </w:t>
      </w:r>
      <w:r>
        <w:t xml:space="preserve">Employee turnover rate, job satisfaction scores, productivity metrics, and compliance adherence.</w:t>
      </w:r>
    </w:p>
    <w:p>
      <w:pPr>
        <w:numPr>
          <w:ilvl w:val="0"/>
          <w:numId w:val="1002"/>
        </w:numPr>
        <w:pStyle w:val="Compact"/>
      </w:pPr>
      <w:r>
        <w:rPr>
          <w:bCs/>
          <w:b/>
        </w:rPr>
        <w:t xml:space="preserve">Control Variables:</w:t>
      </w:r>
      <w:r>
        <w:t xml:space="preserve"> </w:t>
      </w:r>
      <w:r>
        <w:t xml:space="preserve">Salary levels, office location, and external economic factors affecting Addis Ababa.</w:t>
      </w:r>
    </w:p>
    <w:bookmarkEnd w:id="25"/>
    <w:bookmarkEnd w:id="26"/>
    <w:bookmarkStart w:id="31" w:name="procedures"/>
    <w:p>
      <w:pPr>
        <w:pStyle w:val="Heading2"/>
      </w:pPr>
      <w:r>
        <w:t xml:space="preserve">4. Procedures</w:t>
      </w:r>
    </w:p>
    <w:bookmarkStart w:id="27" w:name="phase-1-baseline-assessment-weeks-1-4"/>
    <w:p>
      <w:pPr>
        <w:pStyle w:val="Heading3"/>
      </w:pPr>
      <w:r>
        <w:t xml:space="preserve">4.1 Phase 1: Baseline Assessment (Weeks 1-4)</w:t>
      </w:r>
    </w:p>
    <w:p>
      <w:pPr>
        <w:pStyle w:val="FirstParagraph"/>
      </w:pPr>
      <w:r>
        <w:t xml:space="preserve">The Human Resources Manager will conduct a comprehensive audit of current HR practices. This includes reviewing existing employee handbooks, analyzing past turnover data, and conducting anonymous surveys to gauge current morale. Special attention will be paid to understanding the cultural nuances of the Addis Ababa workforce, such as the importance of community ties and respect for seniority.</w:t>
      </w:r>
    </w:p>
    <w:bookmarkEnd w:id="27"/>
    <w:bookmarkStart w:id="28" w:name="phase-2-implementation-weeks-5-20"/>
    <w:p>
      <w:pPr>
        <w:pStyle w:val="Heading3"/>
      </w:pPr>
      <w:r>
        <w:t xml:space="preserve">4.2 Phase 2: Implementation (Weeks 5-20)</w:t>
      </w:r>
    </w:p>
    <w:p>
      <w:pPr>
        <w:pStyle w:val="FirstParagraph"/>
      </w:pPr>
      <w:r>
        <w:t xml:space="preserve">The Human Resources Manager will introduce new protocols to the Experimental Group. These may include:</w:t>
      </w:r>
    </w:p>
    <w:p>
      <w:pPr>
        <w:numPr>
          <w:ilvl w:val="0"/>
          <w:numId w:val="1003"/>
        </w:numPr>
        <w:pStyle w:val="Compact"/>
      </w:pPr>
      <w:r>
        <w:rPr>
          <w:bCs/>
          <w:b/>
        </w:rPr>
        <w:t xml:space="preserve">Localized Recruitment:</w:t>
      </w:r>
      <w:r>
        <w:t xml:space="preserve"> </w:t>
      </w:r>
      <w:r>
        <w:t xml:space="preserve">Utilizing local networks and universities in Addis Ababa to source talent.</w:t>
      </w:r>
    </w:p>
    <w:p>
      <w:pPr>
        <w:numPr>
          <w:ilvl w:val="0"/>
          <w:numId w:val="1003"/>
        </w:numPr>
        <w:pStyle w:val="Compact"/>
      </w:pPr>
      <w:r>
        <w:rPr>
          <w:bCs/>
          <w:b/>
        </w:rPr>
        <w:t xml:space="preserve">Cultural Training:</w:t>
      </w:r>
      <w:r>
        <w:t xml:space="preserve"> </w:t>
      </w:r>
      <w:r>
        <w:t xml:space="preserve">Workshops on cross-cultural communication and leadership styles suitable for the Ethiopian context.</w:t>
      </w:r>
    </w:p>
    <w:p>
      <w:pPr>
        <w:numPr>
          <w:ilvl w:val="0"/>
          <w:numId w:val="1003"/>
        </w:numPr>
        <w:pStyle w:val="Compact"/>
      </w:pPr>
      <w:r>
        <w:rPr>
          <w:bCs/>
          <w:b/>
        </w:rPr>
        <w:t xml:space="preserve">Flexible Benefits:</w:t>
      </w:r>
      <w:r>
        <w:t xml:space="preserve"> </w:t>
      </w:r>
      <w:r>
        <w:t xml:space="preserve">Introducing benefits that align with local needs, such as transportation allowances for commuting within Addis Ababa.</w:t>
      </w:r>
    </w:p>
    <w:bookmarkEnd w:id="28"/>
    <w:bookmarkStart w:id="29" w:name="phase-3-data-collection-weeks-5-24"/>
    <w:p>
      <w:pPr>
        <w:pStyle w:val="Heading3"/>
      </w:pPr>
      <w:r>
        <w:t xml:space="preserve">4.3 Phase 3: Data Collection (Weeks 5-24)</w:t>
      </w:r>
    </w:p>
    <w:p>
      <w:pPr>
        <w:pStyle w:val="FirstParagraph"/>
      </w:pPr>
      <w:r>
        <w:t xml:space="preserve">Data will be collected bi-weekly through digital surveys, performance reviews, and exit interviews. The Human Resources Manager will document all interactions and interventions to ensure transparency and reproducibility.</w:t>
      </w:r>
    </w:p>
    <w:bookmarkEnd w:id="29"/>
    <w:bookmarkStart w:id="30" w:name="X3aa5b85ff221b5b2e4487ec821e0a50c4512066"/>
    <w:p>
      <w:pPr>
        <w:pStyle w:val="Heading3"/>
      </w:pPr>
      <w:r>
        <w:t xml:space="preserve">4.4 Phase 4: Analysis and Reporting (Weeks 25-26)</w:t>
      </w:r>
    </w:p>
    <w:p>
      <w:pPr>
        <w:pStyle w:val="FirstParagraph"/>
      </w:pPr>
      <w:r>
        <w:t xml:space="preserve">The collected data will be analyzed to compare the performance of the Experimental Group against the Control Group. Statistical methods will be used to determine the significance of any observed differences.</w:t>
      </w:r>
    </w:p>
    <w:bookmarkEnd w:id="30"/>
    <w:bookmarkEnd w:id="31"/>
    <w:bookmarkStart w:id="32" w:name="ethical-considerations"/>
    <w:p>
      <w:pPr>
        <w:pStyle w:val="Heading2"/>
      </w:pPr>
      <w:r>
        <w:t xml:space="preserve">5. Ethical Considerations</w:t>
      </w:r>
    </w:p>
    <w:p>
      <w:pPr>
        <w:pStyle w:val="FirstParagraph"/>
      </w:pPr>
      <w:r>
        <w:t xml:space="preserve">This experiment adheres to strict ethical guidelines. All participants will provide informed consent, and their data will be anonymized to protect privacy. The Human Resources Manager will ensure that no participant is disadvantaged by their involvement in the experiment. Compliance with Ethiopian labor laws and data protection regulations will be strictly maintained.</w:t>
      </w:r>
    </w:p>
    <w:bookmarkEnd w:id="32"/>
    <w:bookmarkStart w:id="33" w:name="expected-outcomes"/>
    <w:p>
      <w:pPr>
        <w:pStyle w:val="Heading2"/>
      </w:pPr>
      <w:r>
        <w:t xml:space="preserve">6. Expected Outcomes</w:t>
      </w:r>
    </w:p>
    <w:p>
      <w:pPr>
        <w:pStyle w:val="FirstParagraph"/>
      </w:pPr>
      <w:r>
        <w:t xml:space="preserve">It is anticipated that the Human Resources Manager's localized strategies will result in a measurable improvement in employee satisfaction and retention within the Addis Ababa office. The experiment aims to provide a replicable model for HR management in Ethiopia, highlighting the importance of cultural sensitivity and local adaptation in human resource practices.</w:t>
      </w:r>
    </w:p>
    <w:bookmarkEnd w:id="33"/>
    <w:bookmarkStart w:id="34" w:name="conclusion"/>
    <w:p>
      <w:pPr>
        <w:pStyle w:val="Heading2"/>
      </w:pPr>
      <w:r>
        <w:t xml:space="preserve">7. Conclusion</w:t>
      </w:r>
    </w:p>
    <w:p>
      <w:pPr>
        <w:pStyle w:val="FirstParagraph"/>
      </w:pPr>
      <w:r>
        <w:t xml:space="preserve">This Experiment Protocol provides a structured approach to evaluating the role of the Human Resources Manager in Addis Ababa, Ethiopia. By focusing on local context and measurable outcomes, this study seeks to enhance HR practices and contribute to the professional development of the workforce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Addis Ababa</dc:title>
  <dc:creator/>
  <dc:language>en</dc:language>
  <cp:keywords/>
  <dcterms:created xsi:type="dcterms:W3CDTF">2026-10-10T03:41:24Z</dcterms:created>
  <dcterms:modified xsi:type="dcterms:W3CDTF">2026-10-10T03:41:24Z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