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Human</w:t>
      </w:r>
      <w:r>
        <w:t xml:space="preserve"> </w:t>
      </w:r>
      <w:r>
        <w:t xml:space="preserve">Resources</w:t>
      </w:r>
      <w:r>
        <w:t xml:space="preserve"> </w:t>
      </w:r>
      <w:r>
        <w:t xml:space="preserve">Manager</w:t>
      </w:r>
      <w:r>
        <w:t xml:space="preserve"> </w:t>
      </w:r>
      <w:r>
        <w:t xml:space="preserve">Role</w:t>
      </w:r>
      <w:r>
        <w:t xml:space="preserve"> </w:t>
      </w:r>
      <w:r>
        <w:t xml:space="preserve">Analysis</w:t>
      </w:r>
      <w:r>
        <w:t xml:space="preserve"> </w:t>
      </w:r>
      <w:r>
        <w:t xml:space="preserve">in</w:t>
      </w:r>
      <w:r>
        <w:t xml:space="preserve"> </w:t>
      </w:r>
      <w:r>
        <w:t xml:space="preserve">France</w:t>
      </w:r>
      <w:r>
        <w:t xml:space="preserve"> </w:t>
      </w:r>
      <w:r>
        <w:t xml:space="preserve">Paris</w:t>
      </w:r>
    </w:p>
    <w:bookmarkStart w:id="20" w:name="X290510da855e1abd3704d230892023bb5836a61"/>
    <w:p>
      <w:pPr>
        <w:pStyle w:val="Heading1"/>
      </w:pPr>
      <w:r>
        <w:t xml:space="preserve">Experiment Protocol: Human Resources Manager Role Analysis in France Paris</w:t>
      </w:r>
    </w:p>
    <w:p>
      <w:pPr>
        <w:pStyle w:val="FirstParagraph"/>
      </w:pPr>
      <w:r>
        <w:rPr>
          <w:bCs/>
          <w:b/>
        </w:rPr>
        <w:t xml:space="preserve">Protocol ID:</w:t>
      </w:r>
      <w:r>
        <w:t xml:space="preserve"> </w:t>
      </w:r>
      <w:r>
        <w:t xml:space="preserve">HR-FR-PAR-2023-001</w:t>
      </w:r>
    </w:p>
    <w:p>
      <w:pPr>
        <w:pStyle w:val="BodyText"/>
      </w:pPr>
      <w:r>
        <w:rPr>
          <w:bCs/>
          <w:b/>
        </w:rPr>
        <w:t xml:space="preserve">Date of Issue:</w:t>
      </w:r>
      <w:r>
        <w:t xml:space="preserve"> </w:t>
      </w:r>
      <w:r>
        <w:t xml:space="preserve">October 24, 2023</w:t>
      </w:r>
    </w:p>
    <w:p>
      <w:pPr>
        <w:pStyle w:val="BodyText"/>
      </w:pPr>
      <w:r>
        <w:rPr>
          <w:bCs/>
          <w:b/>
        </w:rPr>
        <w:t xml:space="preserve">Location:</w:t>
      </w:r>
      <w:r>
        <w:t xml:space="preserve"> </w:t>
      </w:r>
      <w:r>
        <w:t xml:space="preserve">France Paris (Île-de-France Region)</w:t>
      </w:r>
    </w:p>
    <w:p>
      <w:pPr>
        <w:pStyle w:val="BodyText"/>
      </w:pPr>
      <w:r>
        <w:rPr>
          <w:bCs/>
          <w:b/>
        </w:rPr>
        <w:t xml:space="preserve">Subject:</w:t>
      </w:r>
      <w:r>
        <w:t xml:space="preserve"> </w:t>
      </w:r>
      <w:r>
        <w:t xml:space="preserve">Human Resources Manager</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 comprehensive study focused on the role, responsibilities, and operational challenges of a</w:t>
      </w:r>
      <w:r>
        <w:t xml:space="preserve"> </w:t>
      </w:r>
      <w:r>
        <w:rPr>
          <w:bCs/>
          <w:b/>
        </w:rPr>
        <w:t xml:space="preserve">Human Resources Manager</w:t>
      </w:r>
      <w:r>
        <w:t xml:space="preserve"> </w:t>
      </w:r>
      <w:r>
        <w:t xml:space="preserve">within the specific context of</w:t>
      </w:r>
      <w:r>
        <w:t xml:space="preserve"> </w:t>
      </w:r>
      <w:r>
        <w:rPr>
          <w:bCs/>
          <w:b/>
        </w:rPr>
        <w:t xml:space="preserve">France Paris</w:t>
      </w:r>
      <w:r>
        <w:t xml:space="preserve">. The primary objective of this experiment is to evaluate the efficacy of current HR management practices in aligning with the stringent labor laws of France, the cultural nuances of the Parisian workforce, and the dynamic demands of the modern corporate environment.</w:t>
      </w:r>
    </w:p>
    <w:p>
      <w:pPr>
        <w:pStyle w:val="BodyText"/>
      </w:pPr>
      <w:r>
        <w:t xml:space="preserve">Paris, as a global hub for business, fashion, technology, and finance, presents a unique ecosystem. The</w:t>
      </w:r>
      <w:r>
        <w:t xml:space="preserve"> </w:t>
      </w:r>
      <w:r>
        <w:rPr>
          <w:bCs/>
          <w:b/>
        </w:rPr>
        <w:t xml:space="preserve">Human Resources Manager</w:t>
      </w:r>
      <w:r>
        <w:t xml:space="preserve"> </w:t>
      </w:r>
      <w:r>
        <w:t xml:space="preserve">operating in this environment must navigate complex legal frameworks, such as the Code du Travail, while fostering employee engagement in a highly competitive talent market. This protocol aims to generate data-driven insights that can optimize HR strategies, improve employee satisfaction, and ensure full regulatory compliance.</w:t>
      </w:r>
    </w:p>
    <w:bookmarkEnd w:id="21"/>
    <w:bookmarkStart w:id="22" w:name="scope-and-context"/>
    <w:p>
      <w:pPr>
        <w:pStyle w:val="Heading2"/>
      </w:pPr>
      <w:r>
        <w:t xml:space="preserve">2. Scope and Context</w:t>
      </w:r>
    </w:p>
    <w:p>
      <w:pPr>
        <w:pStyle w:val="FirstParagraph"/>
      </w:pPr>
      <w:r>
        <w:t xml:space="preserve">The scope of this experiment is limited to organizations headquartered or having significant operations in</w:t>
      </w:r>
      <w:r>
        <w:t xml:space="preserve"> </w:t>
      </w:r>
      <w:r>
        <w:rPr>
          <w:bCs/>
          <w:b/>
        </w:rPr>
        <w:t xml:space="preserve">France Paris</w:t>
      </w:r>
      <w:r>
        <w:t xml:space="preserve">. The study will focus specifically on the</w:t>
      </w:r>
      <w:r>
        <w:t xml:space="preserve"> </w:t>
      </w:r>
      <w:r>
        <w:rPr>
          <w:bCs/>
          <w:b/>
        </w:rPr>
        <w:t xml:space="preserve">Human Resources Manager</w:t>
      </w:r>
      <w:r>
        <w:t xml:space="preserve"> </w:t>
      </w:r>
      <w:r>
        <w:t xml:space="preserve">role, examining their interaction with various stakeholders, including employees, trade unions (Comité Social et Économique - CSE), and external legal consultants.</w:t>
      </w:r>
    </w:p>
    <w:p>
      <w:pPr>
        <w:pStyle w:val="BodyText"/>
      </w:pPr>
      <w:r>
        <w:t xml:space="preserve">The context is defined by the following key factors:</w:t>
      </w:r>
    </w:p>
    <w:p>
      <w:pPr>
        <w:numPr>
          <w:ilvl w:val="0"/>
          <w:numId w:val="1001"/>
        </w:numPr>
        <w:pStyle w:val="Compact"/>
      </w:pPr>
      <w:r>
        <w:rPr>
          <w:bCs/>
          <w:b/>
        </w:rPr>
        <w:t xml:space="preserve">Legal Framework:</w:t>
      </w:r>
      <w:r>
        <w:t xml:space="preserve"> </w:t>
      </w:r>
      <w:r>
        <w:t xml:space="preserve">Adherence to French labor laws, including working hours, leave entitlements, and termination procedures.</w:t>
      </w:r>
    </w:p>
    <w:p>
      <w:pPr>
        <w:numPr>
          <w:ilvl w:val="0"/>
          <w:numId w:val="1001"/>
        </w:numPr>
        <w:pStyle w:val="Compact"/>
      </w:pPr>
      <w:r>
        <w:rPr>
          <w:bCs/>
          <w:b/>
        </w:rPr>
        <w:t xml:space="preserve">Cultural Dynamics:</w:t>
      </w:r>
      <w:r>
        <w:t xml:space="preserve"> </w:t>
      </w:r>
      <w:r>
        <w:t xml:space="preserve">Understanding the Parisian work culture, which values work-life balance, intellectual discourse, and formal communication protocols.</w:t>
      </w:r>
    </w:p>
    <w:p>
      <w:pPr>
        <w:numPr>
          <w:ilvl w:val="0"/>
          <w:numId w:val="1001"/>
        </w:numPr>
        <w:pStyle w:val="Compact"/>
      </w:pPr>
      <w:r>
        <w:rPr>
          <w:bCs/>
          <w:b/>
        </w:rPr>
        <w:t xml:space="preserve">Market Conditions:</w:t>
      </w:r>
      <w:r>
        <w:t xml:space="preserve"> </w:t>
      </w:r>
      <w:r>
        <w:t xml:space="preserve">Addressing the high cost of living in Paris and its impact on compensation strategies and employee retention.</w:t>
      </w:r>
    </w:p>
    <w:bookmarkEnd w:id="22"/>
    <w:bookmarkStart w:id="26" w:name="methodology"/>
    <w:p>
      <w:pPr>
        <w:pStyle w:val="Heading2"/>
      </w:pPr>
      <w:r>
        <w:t xml:space="preserve">3. Methodology</w:t>
      </w:r>
    </w:p>
    <w:p>
      <w:pPr>
        <w:pStyle w:val="FirstParagraph"/>
      </w:pPr>
      <w:r>
        <w:t xml:space="preserve">This experiment will employ a mixed-methods approach, combining quantitative data analysis with qualitative interviews. The methodology is designed to provide a holistic view of the</w:t>
      </w:r>
      <w:r>
        <w:t xml:space="preserve"> </w:t>
      </w:r>
      <w:r>
        <w:rPr>
          <w:bCs/>
          <w:b/>
        </w:rPr>
        <w:t xml:space="preserve">Human Resources Manager</w:t>
      </w:r>
      <w:r>
        <w:t xml:space="preserve"> </w:t>
      </w:r>
      <w:r>
        <w:t xml:space="preserve">role in</w:t>
      </w:r>
      <w:r>
        <w:t xml:space="preserve"> </w:t>
      </w:r>
      <w:r>
        <w:rPr>
          <w:bCs/>
          <w:b/>
        </w:rPr>
        <w:t xml:space="preserve">France Paris</w:t>
      </w:r>
      <w:r>
        <w:t xml:space="preserve">.</w:t>
      </w:r>
    </w:p>
    <w:bookmarkStart w:id="23" w:name="participant-selection"/>
    <w:p>
      <w:pPr>
        <w:pStyle w:val="Heading3"/>
      </w:pPr>
      <w:r>
        <w:t xml:space="preserve">3.1. Participant Selection</w:t>
      </w:r>
    </w:p>
    <w:p>
      <w:pPr>
        <w:pStyle w:val="FirstParagraph"/>
      </w:pPr>
      <w:r>
        <w:t xml:space="preserve">Participants will include:</w:t>
      </w:r>
    </w:p>
    <w:p>
      <w:pPr>
        <w:numPr>
          <w:ilvl w:val="0"/>
          <w:numId w:val="1002"/>
        </w:numPr>
        <w:pStyle w:val="Compact"/>
      </w:pPr>
      <w:r>
        <w:t xml:space="preserve">Human Resources Managers from at least 20 diverse companies in Paris (SMEs and large corporations).</w:t>
      </w:r>
    </w:p>
    <w:p>
      <w:pPr>
        <w:numPr>
          <w:ilvl w:val="0"/>
          <w:numId w:val="1002"/>
        </w:numPr>
        <w:pStyle w:val="Compact"/>
      </w:pPr>
      <w:r>
        <w:t xml:space="preserve">Employees from these companies to provide feedback on HR policies and management effectiveness.</w:t>
      </w:r>
    </w:p>
    <w:p>
      <w:pPr>
        <w:numPr>
          <w:ilvl w:val="0"/>
          <w:numId w:val="1002"/>
        </w:numPr>
        <w:pStyle w:val="Compact"/>
      </w:pPr>
      <w:r>
        <w:t xml:space="preserve">Legal experts specializing in French labor law to validate compliance aspects.</w:t>
      </w:r>
    </w:p>
    <w:bookmarkEnd w:id="23"/>
    <w:bookmarkStart w:id="24" w:name="data-collection-instruments"/>
    <w:p>
      <w:pPr>
        <w:pStyle w:val="Heading3"/>
      </w:pPr>
      <w:r>
        <w:t xml:space="preserve">3.2. Data Collection Instruments</w:t>
      </w:r>
    </w:p>
    <w:p>
      <w:pPr>
        <w:pStyle w:val="FirstParagraph"/>
      </w:pPr>
      <w:r>
        <w:t xml:space="preserve">The following instruments will be used:</w:t>
      </w:r>
    </w:p>
    <w:p>
      <w:pPr>
        <w:numPr>
          <w:ilvl w:val="0"/>
          <w:numId w:val="1003"/>
        </w:numPr>
        <w:pStyle w:val="Compact"/>
      </w:pPr>
      <w:r>
        <w:rPr>
          <w:bCs/>
          <w:b/>
        </w:rPr>
        <w:t xml:space="preserve">Structured Surveys:</w:t>
      </w:r>
      <w:r>
        <w:t xml:space="preserve"> </w:t>
      </w:r>
      <w:r>
        <w:t xml:space="preserve">Distributed to HR Managers to assess their daily tasks, challenges, and use of HR technology.</w:t>
      </w:r>
    </w:p>
    <w:p>
      <w:pPr>
        <w:numPr>
          <w:ilvl w:val="0"/>
          <w:numId w:val="1003"/>
        </w:numPr>
        <w:pStyle w:val="Compact"/>
      </w:pPr>
      <w:r>
        <w:rPr>
          <w:bCs/>
          <w:b/>
        </w:rPr>
        <w:t xml:space="preserve">Semi-Structured Interviews:</w:t>
      </w:r>
      <w:r>
        <w:t xml:space="preserve"> </w:t>
      </w:r>
      <w:r>
        <w:t xml:space="preserve">Conducted with HR Managers to explore in-depth their strategies for managing diversity, conflict resolution, and compliance with French regulations.</w:t>
      </w:r>
    </w:p>
    <w:p>
      <w:pPr>
        <w:numPr>
          <w:ilvl w:val="0"/>
          <w:numId w:val="1003"/>
        </w:numPr>
        <w:pStyle w:val="Compact"/>
      </w:pPr>
      <w:r>
        <w:rPr>
          <w:bCs/>
          <w:b/>
        </w:rPr>
        <w:t xml:space="preserve">Employee Satisfaction Questionnaires:</w:t>
      </w:r>
      <w:r>
        <w:t xml:space="preserve"> </w:t>
      </w:r>
      <w:r>
        <w:t xml:space="preserve">To gauge the impact of HR policies on morale and productivity.</w:t>
      </w:r>
    </w:p>
    <w:p>
      <w:pPr>
        <w:numPr>
          <w:ilvl w:val="0"/>
          <w:numId w:val="1003"/>
        </w:numPr>
        <w:pStyle w:val="Compact"/>
      </w:pPr>
      <w:r>
        <w:rPr>
          <w:bCs/>
          <w:b/>
        </w:rPr>
        <w:t xml:space="preserve">Document Analysis:</w:t>
      </w:r>
      <w:r>
        <w:t xml:space="preserve"> </w:t>
      </w:r>
      <w:r>
        <w:t xml:space="preserve">Review of HR policies, employee handbooks, and compliance reports to ensure alignment with legal requirements.</w:t>
      </w:r>
    </w:p>
    <w:bookmarkEnd w:id="24"/>
    <w:bookmarkStart w:id="25" w:name="experimental-phases"/>
    <w:p>
      <w:pPr>
        <w:pStyle w:val="Heading3"/>
      </w:pPr>
      <w:r>
        <w:t xml:space="preserve">3.3. Experimental Phases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Phase 1: Preparation</w:t>
            </w:r>
          </w:p>
        </w:tc>
        <w:tc>
          <w:tcPr/>
          <w:p>
            <w:pPr>
              <w:pStyle w:val="Compact"/>
              <w:jc w:val="left"/>
            </w:pPr>
            <w:r>
              <w:t xml:space="preserve">2 Weeks</w:t>
            </w:r>
          </w:p>
        </w:tc>
        <w:tc>
          <w:tcPr/>
          <w:p>
            <w:pPr>
              <w:pStyle w:val="Compact"/>
              <w:jc w:val="left"/>
            </w:pPr>
            <w:r>
              <w:t xml:space="preserve">Recruitment of participants, finalization of survey instruments, and ethical approval.</w:t>
            </w:r>
          </w:p>
        </w:tc>
      </w:tr>
      <w:tr>
        <w:tc>
          <w:tcPr/>
          <w:p>
            <w:pPr>
              <w:pStyle w:val="Compact"/>
              <w:jc w:val="left"/>
            </w:pPr>
            <w:r>
              <w:t xml:space="preserve">Phase 2: Data Collection</w:t>
            </w:r>
          </w:p>
        </w:tc>
        <w:tc>
          <w:tcPr/>
          <w:p>
            <w:pPr>
              <w:pStyle w:val="Compact"/>
              <w:jc w:val="left"/>
            </w:pPr>
            <w:r>
              <w:t xml:space="preserve">6 Weeks</w:t>
            </w:r>
          </w:p>
        </w:tc>
        <w:tc>
          <w:tcPr/>
          <w:p>
            <w:pPr>
              <w:pStyle w:val="Compact"/>
              <w:jc w:val="left"/>
            </w:pPr>
            <w:r>
              <w:t xml:space="preserve">Distribution of surveys, conducting interviews, and collecting documents.</w:t>
            </w:r>
          </w:p>
        </w:tc>
      </w:tr>
      <w:tr>
        <w:tc>
          <w:tcPr/>
          <w:p>
            <w:pPr>
              <w:pStyle w:val="Compact"/>
              <w:jc w:val="left"/>
            </w:pPr>
            <w:r>
              <w:t xml:space="preserve">Phase 3: Analysis</w:t>
            </w:r>
          </w:p>
        </w:tc>
        <w:tc>
          <w:tcPr/>
          <w:p>
            <w:pPr>
              <w:pStyle w:val="Compact"/>
              <w:jc w:val="left"/>
            </w:pPr>
            <w:r>
              <w:t xml:space="preserve">4 Weeks</w:t>
            </w:r>
          </w:p>
        </w:tc>
        <w:tc>
          <w:tcPr/>
          <w:p>
            <w:pPr>
              <w:pStyle w:val="Compact"/>
              <w:jc w:val="left"/>
            </w:pPr>
            <w:r>
              <w:t xml:space="preserve">Statistical analysis of survey data, thematic analysis of interview transcripts.</w:t>
            </w:r>
          </w:p>
        </w:tc>
      </w:tr>
      <w:tr>
        <w:tc>
          <w:tcPr/>
          <w:p>
            <w:pPr>
              <w:pStyle w:val="Compact"/>
              <w:jc w:val="left"/>
            </w:pPr>
            <w:r>
              <w:t xml:space="preserve">Phase 4: Reporting</w:t>
            </w:r>
          </w:p>
        </w:tc>
        <w:tc>
          <w:tcPr/>
          <w:p>
            <w:pPr>
              <w:pStyle w:val="Compact"/>
              <w:jc w:val="left"/>
            </w:pPr>
            <w:r>
              <w:t xml:space="preserve">2 Weeks</w:t>
            </w:r>
          </w:p>
        </w:tc>
        <w:tc>
          <w:tcPr/>
          <w:p>
            <w:pPr>
              <w:pStyle w:val="Compact"/>
              <w:jc w:val="left"/>
            </w:pPr>
            <w:r>
              <w:t xml:space="preserve">Compilation of findings, recommendations, and final report generation.</w:t>
            </w:r>
          </w:p>
        </w:tc>
      </w:tr>
    </w:tbl>
    <w:bookmarkEnd w:id="25"/>
    <w:bookmarkEnd w:id="26"/>
    <w:bookmarkStart w:id="27" w:name="key-areas-of-investigation"/>
    <w:p>
      <w:pPr>
        <w:pStyle w:val="Heading2"/>
      </w:pPr>
      <w:r>
        <w:t xml:space="preserve">4. Key Areas of Investigation</w:t>
      </w:r>
    </w:p>
    <w:p>
      <w:pPr>
        <w:pStyle w:val="FirstParagraph"/>
      </w:pPr>
      <w:r>
        <w:t xml:space="preserve">The experiment will focus on several critical areas relevant to the</w:t>
      </w:r>
      <w:r>
        <w:t xml:space="preserve"> </w:t>
      </w:r>
      <w:r>
        <w:rPr>
          <w:bCs/>
          <w:b/>
        </w:rPr>
        <w:t xml:space="preserve">Human Resources Manager</w:t>
      </w:r>
      <w:r>
        <w:t xml:space="preserve"> </w:t>
      </w:r>
      <w:r>
        <w:t xml:space="preserve">in</w:t>
      </w:r>
      <w:r>
        <w:t xml:space="preserve"> </w:t>
      </w:r>
      <w:r>
        <w:rPr>
          <w:bCs/>
          <w:b/>
        </w:rPr>
        <w:t xml:space="preserve">France Paris</w:t>
      </w:r>
      <w:r>
        <w:t xml:space="preserve">:</w:t>
      </w:r>
    </w:p>
    <w:p>
      <w:pPr>
        <w:numPr>
          <w:ilvl w:val="0"/>
          <w:numId w:val="1004"/>
        </w:numPr>
        <w:pStyle w:val="Compact"/>
      </w:pPr>
      <w:r>
        <w:rPr>
          <w:bCs/>
          <w:b/>
        </w:rPr>
        <w:t xml:space="preserve">Compliance Management:</w:t>
      </w:r>
      <w:r>
        <w:t xml:space="preserve"> </w:t>
      </w:r>
      <w:r>
        <w:t xml:space="preserve">How HR Managers ensure adherence to the Code du Travail, manage collective bargaining agreements, and interact with the CSE.</w:t>
      </w:r>
    </w:p>
    <w:p>
      <w:pPr>
        <w:numPr>
          <w:ilvl w:val="0"/>
          <w:numId w:val="1004"/>
        </w:numPr>
        <w:pStyle w:val="Compact"/>
      </w:pPr>
      <w:r>
        <w:rPr>
          <w:bCs/>
          <w:b/>
        </w:rPr>
        <w:t xml:space="preserve">Talent Acquisition and Retention:</w:t>
      </w:r>
      <w:r>
        <w:t xml:space="preserve"> </w:t>
      </w:r>
      <w:r>
        <w:t xml:space="preserve">Strategies for attracting top talent in a competitive Parisian market and reducing turnover rates.</w:t>
      </w:r>
    </w:p>
    <w:p>
      <w:pPr>
        <w:numPr>
          <w:ilvl w:val="0"/>
          <w:numId w:val="1004"/>
        </w:numPr>
        <w:pStyle w:val="Compact"/>
      </w:pPr>
      <w:r>
        <w:rPr>
          <w:bCs/>
          <w:b/>
        </w:rPr>
        <w:t xml:space="preserve">Employee Engagement:</w:t>
      </w:r>
      <w:r>
        <w:t xml:space="preserve"> </w:t>
      </w:r>
      <w:r>
        <w:t xml:space="preserve">Methods used to foster a positive work environment, considering the cultural emphasis on work-life balance.</w:t>
      </w:r>
    </w:p>
    <w:p>
      <w:pPr>
        <w:numPr>
          <w:ilvl w:val="0"/>
          <w:numId w:val="1004"/>
        </w:numPr>
        <w:pStyle w:val="Compact"/>
      </w:pPr>
      <w:r>
        <w:rPr>
          <w:bCs/>
          <w:b/>
        </w:rPr>
        <w:t xml:space="preserve">Performance Management:</w:t>
      </w:r>
      <w:r>
        <w:t xml:space="preserve"> </w:t>
      </w:r>
      <w:r>
        <w:t xml:space="preserve">Approaches to evaluating employee performance in a way that is both fair and legally defensible.</w:t>
      </w:r>
    </w:p>
    <w:p>
      <w:pPr>
        <w:numPr>
          <w:ilvl w:val="0"/>
          <w:numId w:val="1004"/>
        </w:numPr>
        <w:pStyle w:val="Compact"/>
      </w:pPr>
      <w:r>
        <w:rPr>
          <w:bCs/>
          <w:b/>
        </w:rPr>
        <w:t xml:space="preserve">Diversity and Inclusion:</w:t>
      </w:r>
      <w:r>
        <w:t xml:space="preserve"> </w:t>
      </w:r>
      <w:r>
        <w:t xml:space="preserve">Initiatives to promote diversity within the workplace, reflecting the multicultural nature of Paris.</w:t>
      </w:r>
    </w:p>
    <w:bookmarkEnd w:id="27"/>
    <w:bookmarkStart w:id="28" w:name="ethical-considerations"/>
    <w:p>
      <w:pPr>
        <w:pStyle w:val="Heading2"/>
      </w:pPr>
      <w:r>
        <w:t xml:space="preserve">5. Ethical Considerations</w:t>
      </w:r>
    </w:p>
    <w:p>
      <w:pPr>
        <w:pStyle w:val="FirstParagraph"/>
      </w:pPr>
      <w:r>
        <w:t xml:space="preserve">This experiment will adhere to strict ethical guidelines to protect the rights and privacy of all participants. Informed consent will be obtained from all participants prior to their involvement. Data will be anonymized to ensure confidentiality, and participants will have the right to withdraw from the study at any time without penalty. Compliance with the General Data Protection Regulation (GDPR) will be maintained throughout the data collection and analysis phases.</w:t>
      </w:r>
    </w:p>
    <w:bookmarkEnd w:id="28"/>
    <w:bookmarkStart w:id="29" w:name="expected-outcomes"/>
    <w:p>
      <w:pPr>
        <w:pStyle w:val="Heading2"/>
      </w:pPr>
      <w:r>
        <w:t xml:space="preserve">6. Expected Outcomes</w:t>
      </w:r>
    </w:p>
    <w:p>
      <w:pPr>
        <w:pStyle w:val="FirstParagraph"/>
      </w:pPr>
      <w:r>
        <w:t xml:space="preserve">The expected outcomes of this experiment include:</w:t>
      </w:r>
    </w:p>
    <w:p>
      <w:pPr>
        <w:numPr>
          <w:ilvl w:val="0"/>
          <w:numId w:val="1005"/>
        </w:numPr>
        <w:pStyle w:val="Compact"/>
      </w:pPr>
      <w:r>
        <w:t xml:space="preserve">A detailed understanding of the challenges faced by</w:t>
      </w:r>
      <w:r>
        <w:t xml:space="preserve"> </w:t>
      </w:r>
      <w:r>
        <w:rPr>
          <w:bCs/>
          <w:b/>
        </w:rPr>
        <w:t xml:space="preserve">Human Resources Managers</w:t>
      </w:r>
      <w:r>
        <w:t xml:space="preserve"> </w:t>
      </w:r>
      <w:r>
        <w:t xml:space="preserve">in</w:t>
      </w:r>
      <w:r>
        <w:t xml:space="preserve"> </w:t>
      </w:r>
      <w:r>
        <w:rPr>
          <w:bCs/>
          <w:b/>
        </w:rPr>
        <w:t xml:space="preserve">France Paris</w:t>
      </w:r>
      <w:r>
        <w:t xml:space="preserve">.</w:t>
      </w:r>
    </w:p>
    <w:p>
      <w:pPr>
        <w:numPr>
          <w:ilvl w:val="0"/>
          <w:numId w:val="1005"/>
        </w:numPr>
        <w:pStyle w:val="Compact"/>
      </w:pPr>
      <w:r>
        <w:t xml:space="preserve">Identification of best practices for HR management in the French context.</w:t>
      </w:r>
    </w:p>
    <w:p>
      <w:pPr>
        <w:numPr>
          <w:ilvl w:val="0"/>
          <w:numId w:val="1005"/>
        </w:numPr>
        <w:pStyle w:val="Compact"/>
      </w:pPr>
      <w:r>
        <w:t xml:space="preserve">Recommendations for improving HR policies to enhance employee satisfaction and organizational performance.</w:t>
      </w:r>
    </w:p>
    <w:p>
      <w:pPr>
        <w:numPr>
          <w:ilvl w:val="0"/>
          <w:numId w:val="1005"/>
        </w:numPr>
        <w:pStyle w:val="Compact"/>
      </w:pPr>
      <w:r>
        <w:t xml:space="preserve">Insights into the impact of legal and cultural factors on HR strategies.</w:t>
      </w:r>
    </w:p>
    <w:bookmarkEnd w:id="29"/>
    <w:bookmarkStart w:id="30" w:name="conclusion"/>
    <w:p>
      <w:pPr>
        <w:pStyle w:val="Heading2"/>
      </w:pPr>
      <w:r>
        <w:t xml:space="preserve">7. Conclusion</w:t>
      </w:r>
    </w:p>
    <w:p>
      <w:pPr>
        <w:pStyle w:val="FirstParagraph"/>
      </w:pPr>
      <w:r>
        <w:t xml:space="preserve">This Experiment Protocol provides a structured approach to studying the role of the</w:t>
      </w:r>
      <w:r>
        <w:t xml:space="preserve"> </w:t>
      </w:r>
      <w:r>
        <w:rPr>
          <w:bCs/>
          <w:b/>
        </w:rPr>
        <w:t xml:space="preserve">Human Resources Manager</w:t>
      </w:r>
      <w:r>
        <w:t xml:space="preserve"> </w:t>
      </w:r>
      <w:r>
        <w:t xml:space="preserve">in</w:t>
      </w:r>
      <w:r>
        <w:t xml:space="preserve"> </w:t>
      </w:r>
      <w:r>
        <w:rPr>
          <w:bCs/>
          <w:b/>
        </w:rPr>
        <w:t xml:space="preserve">France Paris</w:t>
      </w:r>
      <w:r>
        <w:t xml:space="preserve">. By focusing on the unique legal, cultural, and market conditions of this region, the study aims to generate valuable insights that can inform HR practices and contribute to the development of more effective and compliant HR strategies. The findings will be of interest to HR professionals, business leaders, and policymakers operating in the Parisian business environment.</w:t>
      </w:r>
    </w:p>
    <w:bookmarkEnd w:id="30"/>
    <w:p>
      <w:pPr>
        <w:pStyle w:val="BodyText"/>
      </w:pPr>
      <w:r>
        <w:t xml:space="preserve">© 2023 Experiment Protocol: Human Resources Manager Role Analysis in France Paris.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Human Resources Manager Role Analysis in France Paris</dc:title>
  <dc:creator/>
  <dc:language>en</dc:language>
  <cp:keywords/>
  <dcterms:created xsi:type="dcterms:W3CDTF">2026-10-10T05:08:16Z</dcterms:created>
  <dcterms:modified xsi:type="dcterms:W3CDTF">2026-10-10T05:08:16Z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