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Berlin,</w:t>
      </w:r>
      <w:r>
        <w:t xml:space="preserve"> </w:t>
      </w:r>
      <w:r>
        <w:t xml:space="preserve">Germany</w:t>
      </w:r>
    </w:p>
    <w:bookmarkStart w:id="20" w:name="X2c6f484c34f543eaf2fa727bca9eabf4bff3060"/>
    <w:p>
      <w:pPr>
        <w:pStyle w:val="Heading1"/>
      </w:pPr>
      <w:r>
        <w:t xml:space="preserve">Experiment Protocol: Human Resources Manager</w:t>
      </w:r>
    </w:p>
    <w:p>
      <w:pPr>
        <w:pStyle w:val="FirstParagraph"/>
      </w:pPr>
      <w:r>
        <w:t xml:space="preserve">Location: Berlin, Germany | Version: 1.0</w:t>
      </w:r>
    </w:p>
    <w:bookmarkEnd w:id="20"/>
    <w:p>
      <w:pPr>
        <w:pStyle w:val="BodyText"/>
      </w:pPr>
      <w:r>
        <w:rPr>
          <w:bCs/>
          <w:b/>
        </w:rPr>
        <w:t xml:space="preserve">Protocol ID:</w:t>
      </w:r>
      <w:r>
        <w:t xml:space="preserve"> </w:t>
      </w:r>
      <w:r>
        <w:t xml:space="preserve">HR-BER-EXP-2023-001</w:t>
      </w:r>
    </w:p>
    <w:p>
      <w:pPr>
        <w:pStyle w:val="BodyText"/>
      </w:pPr>
      <w:r>
        <w:rPr>
          <w:bCs/>
          <w:b/>
        </w:rPr>
        <w:t xml:space="preserve">Subject:</w:t>
      </w:r>
      <w:r>
        <w:t xml:space="preserve"> </w:t>
      </w:r>
      <w:r>
        <w:t xml:space="preserve">Human Resources Manager</w:t>
      </w:r>
    </w:p>
    <w:p>
      <w:pPr>
        <w:pStyle w:val="BodyText"/>
      </w:pPr>
      <w:r>
        <w:rPr>
          <w:bCs/>
          <w:b/>
        </w:rPr>
        <w:t xml:space="preserve">Location:</w:t>
      </w:r>
      <w:r>
        <w:t xml:space="preserve"> </w:t>
      </w:r>
      <w:r>
        <w:t xml:space="preserve">Berlin, Germany</w:t>
      </w:r>
    </w:p>
    <w:p>
      <w:pPr>
        <w:pStyle w:val="BodyText"/>
      </w:pPr>
      <w:r>
        <w:rPr>
          <w:bCs/>
          <w:b/>
        </w:rPr>
        <w:t xml:space="preserve">Date:</w:t>
      </w:r>
      <w:r>
        <w:t xml:space="preserve"> </w:t>
      </w:r>
      <w:r>
        <w:t xml:space="preserve">October 26, 2023</w:t>
      </w:r>
    </w:p>
    <w:p>
      <w:pPr>
        <w:pStyle w:val="BodyText"/>
      </w:pPr>
      <w:r>
        <w:rPr>
          <w:bCs/>
          <w:b/>
        </w:rPr>
        <w:t xml:space="preserve">Lead Researcher:</w:t>
      </w:r>
      <w:r>
        <w:t xml:space="preserve"> </w:t>
      </w:r>
      <w:r>
        <w:t xml:space="preserve">[Name Redacted]</w:t>
      </w:r>
    </w:p>
    <w:p>
      <w:pPr>
        <w:pStyle w:val="BodyText"/>
      </w:pPr>
      <w:r>
        <w:rPr>
          <w:bCs/>
          <w:b/>
        </w:rPr>
        <w:t xml:space="preserve">Compliance:</w:t>
      </w:r>
      <w:r>
        <w:t xml:space="preserve"> </w:t>
      </w:r>
      <w:r>
        <w:t xml:space="preserve">GDPR (DSGVO), Works Council (Betriebsrat) Regulations</w:t>
      </w:r>
    </w:p>
    <w:bookmarkStart w:id="21" w:name="objective-and-scope"/>
    <w:p>
      <w:pPr>
        <w:pStyle w:val="Heading2"/>
      </w:pPr>
      <w:r>
        <w:t xml:space="preserve">1. Objective and Scope</w:t>
      </w:r>
    </w:p>
    <w:p>
      <w:pPr>
        <w:pStyle w:val="FirstParagraph"/>
      </w:pPr>
      <w:r>
        <w:t xml:space="preserve">This Experiment Protocol outlines the methodology for evaluating the performance, decision-making processes, and strategic impact of a</w:t>
      </w:r>
      <w:r>
        <w:t xml:space="preserve"> </w:t>
      </w:r>
      <w:r>
        <w:rPr>
          <w:bCs/>
          <w:b/>
        </w:rPr>
        <w:t xml:space="preserve">Human Resources Manager</w:t>
      </w:r>
      <w:r>
        <w:t xml:space="preserve"> </w:t>
      </w:r>
      <w:r>
        <w:t xml:space="preserve">operating within the dynamic business environment of</w:t>
      </w:r>
      <w:r>
        <w:t xml:space="preserve"> </w:t>
      </w:r>
      <w:r>
        <w:rPr>
          <w:bCs/>
          <w:b/>
        </w:rPr>
        <w:t xml:space="preserve">Berlin, Germany</w:t>
      </w:r>
      <w:r>
        <w:t xml:space="preserve">. The primary objective is to assess how HR leadership adapts to local labor laws, cultural diversity, and the tech-driven workforce typical of Berlin.</w:t>
      </w:r>
    </w:p>
    <w:p>
      <w:pPr>
        <w:pStyle w:val="BodyText"/>
      </w:pPr>
      <w:r>
        <w:t xml:space="preserve">The scope includes recruitment efficiency, employee retention strategies, compliance with German labor regulations, and the implementation of diversity and inclusion initiatives. This protocol ensures that all experimental procedures are conducted ethically, transparently, and in full compliance with the General Data Protection Regulation (GDPR) and local works council agreements.</w:t>
      </w:r>
    </w:p>
    <w:bookmarkEnd w:id="21"/>
    <w:bookmarkStart w:id="22" w:name="background-and-context"/>
    <w:p>
      <w:pPr>
        <w:pStyle w:val="Heading2"/>
      </w:pPr>
      <w:r>
        <w:t xml:space="preserve">2. Background and Context</w:t>
      </w:r>
    </w:p>
    <w:p>
      <w:pPr>
        <w:pStyle w:val="FirstParagraph"/>
      </w:pPr>
      <w:r>
        <w:t xml:space="preserve">Berlin is a hub for startups, international companies, and a highly diverse workforce. A</w:t>
      </w:r>
      <w:r>
        <w:t xml:space="preserve"> </w:t>
      </w:r>
      <w:r>
        <w:rPr>
          <w:bCs/>
          <w:b/>
        </w:rPr>
        <w:t xml:space="preserve">Human Resources Manager</w:t>
      </w:r>
      <w:r>
        <w:t xml:space="preserve"> </w:t>
      </w:r>
      <w:r>
        <w:t xml:space="preserve">in this region must navigate complex legal frameworks, including the Works Constitution Act (Betriebsverfassungsgesetz), while fostering an inclusive workplace culture. This experiment aims to understand how HR managers balance regulatory compliance with innovative HR practices in a fast-paced urban environment.</w:t>
      </w:r>
    </w:p>
    <w:p>
      <w:pPr>
        <w:pStyle w:val="BodyText"/>
      </w:pPr>
      <w:r>
        <w:t xml:space="preserve">The experiment will focus on key performance indicators (KPIs) relevant to Berlin’s labor market, such as time-to-hire for tech roles, employee satisfaction scores, and adherence to data privacy standards.</w:t>
      </w:r>
    </w:p>
    <w:bookmarkEnd w:id="22"/>
    <w:bookmarkStart w:id="26"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experiment involves:</w:t>
      </w:r>
    </w:p>
    <w:p>
      <w:pPr>
        <w:numPr>
          <w:ilvl w:val="0"/>
          <w:numId w:val="1001"/>
        </w:numPr>
        <w:pStyle w:val="Compact"/>
      </w:pPr>
      <w:r>
        <w:rPr>
          <w:bCs/>
          <w:b/>
        </w:rPr>
        <w:t xml:space="preserve">Primary Subject:</w:t>
      </w:r>
      <w:r>
        <w:t xml:space="preserve"> </w:t>
      </w:r>
      <w:r>
        <w:t xml:space="preserve">One Human Resources Manager with at least 5 years of experience in Berlin.</w:t>
      </w:r>
    </w:p>
    <w:p>
      <w:pPr>
        <w:numPr>
          <w:ilvl w:val="0"/>
          <w:numId w:val="1001"/>
        </w:numPr>
        <w:pStyle w:val="Compact"/>
      </w:pPr>
      <w:r>
        <w:rPr>
          <w:bCs/>
          <w:b/>
        </w:rPr>
        <w:t xml:space="preserve">Secondary Participants:</w:t>
      </w:r>
      <w:r>
        <w:t xml:space="preserve"> </w:t>
      </w:r>
      <w:r>
        <w:t xml:space="preserve">A sample group of 50 employees from the manager’s department, representing diverse roles and backgrounds.</w:t>
      </w:r>
    </w:p>
    <w:p>
      <w:pPr>
        <w:numPr>
          <w:ilvl w:val="0"/>
          <w:numId w:val="1001"/>
        </w:numPr>
        <w:pStyle w:val="Compact"/>
      </w:pPr>
      <w:r>
        <w:rPr>
          <w:bCs/>
          <w:b/>
        </w:rPr>
        <w:t xml:space="preserve">Control Group:</w:t>
      </w:r>
      <w:r>
        <w:t xml:space="preserve"> </w:t>
      </w:r>
      <w:r>
        <w:t xml:space="preserve">HR data from a comparable company in Berlin not undergoing the experimental intervention.</w:t>
      </w:r>
    </w:p>
    <w:bookmarkEnd w:id="23"/>
    <w:bookmarkStart w:id="24" w:name="data-collection"/>
    <w:p>
      <w:pPr>
        <w:pStyle w:val="Heading3"/>
      </w:pPr>
      <w:r>
        <w:t xml:space="preserve">3.2 Data Collection</w:t>
      </w:r>
    </w:p>
    <w:p>
      <w:pPr>
        <w:pStyle w:val="FirstParagraph"/>
      </w:pPr>
      <w:r>
        <w:t xml:space="preserve">Data will be collected through:</w:t>
      </w:r>
    </w:p>
    <w:p>
      <w:pPr>
        <w:numPr>
          <w:ilvl w:val="0"/>
          <w:numId w:val="1002"/>
        </w:numPr>
        <w:pStyle w:val="Compact"/>
      </w:pPr>
      <w:r>
        <w:t xml:space="preserve">Structured interviews with the HR Manager.</w:t>
      </w:r>
    </w:p>
    <w:p>
      <w:pPr>
        <w:numPr>
          <w:ilvl w:val="0"/>
          <w:numId w:val="1002"/>
        </w:numPr>
        <w:pStyle w:val="Compact"/>
      </w:pPr>
      <w:r>
        <w:t xml:space="preserve">Anonymous employee surveys focusing on workplace satisfaction and HR responsiveness.</w:t>
      </w:r>
    </w:p>
    <w:p>
      <w:pPr>
        <w:numPr>
          <w:ilvl w:val="0"/>
          <w:numId w:val="1002"/>
        </w:numPr>
        <w:pStyle w:val="Compact"/>
      </w:pPr>
      <w:r>
        <w:t xml:space="preserve">Analysis of HR metrics (e.g., turnover rates, recruitment timelines).</w:t>
      </w:r>
    </w:p>
    <w:p>
      <w:pPr>
        <w:numPr>
          <w:ilvl w:val="0"/>
          <w:numId w:val="1002"/>
        </w:numPr>
        <w:pStyle w:val="Compact"/>
      </w:pPr>
      <w:r>
        <w:t xml:space="preserve">Observation of HR processes, including compliance checks and conflict resolution.</w:t>
      </w:r>
    </w:p>
    <w:bookmarkEnd w:id="24"/>
    <w:bookmarkStart w:id="25" w:name="ethical-considerations"/>
    <w:p>
      <w:pPr>
        <w:pStyle w:val="Heading3"/>
      </w:pPr>
      <w:r>
        <w:t xml:space="preserve">3.3 Ethical Considerations</w:t>
      </w:r>
    </w:p>
    <w:p>
      <w:pPr>
        <w:pStyle w:val="FirstParagraph"/>
      </w:pPr>
      <w:r>
        <w:t xml:space="preserve">All participants will provide informed consent. Data will be anonymized to comply with GDPR. The works council will be consulted to ensure employee rights are protected throughout the experiment.</w:t>
      </w:r>
    </w:p>
    <w:bookmarkEnd w:id="25"/>
    <w:bookmarkEnd w:id="26"/>
    <w:bookmarkStart w:id="30" w:name="experimental-procedures"/>
    <w:p>
      <w:pPr>
        <w:pStyle w:val="Heading2"/>
      </w:pPr>
      <w:r>
        <w:t xml:space="preserve">4. Experimental Procedures</w:t>
      </w:r>
    </w:p>
    <w:bookmarkStart w:id="27" w:name="phase-1-baseline-assessment-weeks-1-2"/>
    <w:p>
      <w:pPr>
        <w:pStyle w:val="Heading3"/>
      </w:pPr>
      <w:r>
        <w:t xml:space="preserve">4.1 Phase 1: Baseline Assessment (Weeks 1-2)</w:t>
      </w:r>
    </w:p>
    <w:p>
      <w:pPr>
        <w:pStyle w:val="FirstParagraph"/>
      </w:pPr>
      <w:r>
        <w:t xml:space="preserve">Establish baseline metrics for the HR Manager’s performance, including:</w:t>
      </w:r>
    </w:p>
    <w:p>
      <w:pPr>
        <w:numPr>
          <w:ilvl w:val="0"/>
          <w:numId w:val="1003"/>
        </w:numPr>
        <w:pStyle w:val="Compact"/>
      </w:pPr>
      <w:r>
        <w:t xml:space="preserve">Current employee satisfaction scores.</w:t>
      </w:r>
    </w:p>
    <w:p>
      <w:pPr>
        <w:numPr>
          <w:ilvl w:val="0"/>
          <w:numId w:val="1003"/>
        </w:numPr>
        <w:pStyle w:val="Compact"/>
      </w:pPr>
      <w:r>
        <w:t xml:space="preserve">Recruitment efficiency metrics.</w:t>
      </w:r>
    </w:p>
    <w:p>
      <w:pPr>
        <w:numPr>
          <w:ilvl w:val="0"/>
          <w:numId w:val="1003"/>
        </w:numPr>
        <w:pStyle w:val="Compact"/>
      </w:pPr>
      <w:r>
        <w:t xml:space="preserve">Compliance audit results.</w:t>
      </w:r>
    </w:p>
    <w:bookmarkEnd w:id="27"/>
    <w:bookmarkStart w:id="28" w:name="phase-2-intervention-weeks-3-8"/>
    <w:p>
      <w:pPr>
        <w:pStyle w:val="Heading3"/>
      </w:pPr>
      <w:r>
        <w:t xml:space="preserve">4.2 Phase 2: Intervention (Weeks 3-8)</w:t>
      </w:r>
    </w:p>
    <w:p>
      <w:pPr>
        <w:pStyle w:val="FirstParagraph"/>
      </w:pPr>
      <w:r>
        <w:t xml:space="preserve">Implement targeted HR strategies, such as:</w:t>
      </w:r>
    </w:p>
    <w:p>
      <w:pPr>
        <w:numPr>
          <w:ilvl w:val="0"/>
          <w:numId w:val="1004"/>
        </w:numPr>
        <w:pStyle w:val="Compact"/>
      </w:pPr>
      <w:r>
        <w:t xml:space="preserve">Enhanced diversity training programs.</w:t>
      </w:r>
    </w:p>
    <w:p>
      <w:pPr>
        <w:numPr>
          <w:ilvl w:val="0"/>
          <w:numId w:val="1004"/>
        </w:numPr>
        <w:pStyle w:val="Compact"/>
      </w:pPr>
      <w:r>
        <w:t xml:space="preserve">Streamlined recruitment processes using AI tools.</w:t>
      </w:r>
    </w:p>
    <w:p>
      <w:pPr>
        <w:numPr>
          <w:ilvl w:val="0"/>
          <w:numId w:val="1004"/>
        </w:numPr>
        <w:pStyle w:val="Compact"/>
      </w:pPr>
      <w:r>
        <w:t xml:space="preserve">Regular feedback sessions with employees.</w:t>
      </w:r>
    </w:p>
    <w:bookmarkEnd w:id="28"/>
    <w:bookmarkStart w:id="29" w:name="phase-3-evaluation-weeks-9-10"/>
    <w:p>
      <w:pPr>
        <w:pStyle w:val="Heading3"/>
      </w:pPr>
      <w:r>
        <w:t xml:space="preserve">4.3 Phase 3: Evaluation (Weeks 9-10)</w:t>
      </w:r>
    </w:p>
    <w:p>
      <w:pPr>
        <w:pStyle w:val="FirstParagraph"/>
      </w:pPr>
      <w:r>
        <w:t xml:space="preserve">Measure changes in KPIs and compare results with the control group. Conduct follow-up interviews and surveys to assess the impact of the interventions.</w:t>
      </w:r>
    </w:p>
    <w:bookmarkEnd w:id="29"/>
    <w:bookmarkEnd w:id="30"/>
    <w:bookmarkStart w:id="31" w:name="data-analysis"/>
    <w:p>
      <w:pPr>
        <w:pStyle w:val="Heading2"/>
      </w:pPr>
      <w:r>
        <w:t xml:space="preserve">5. Data Analysis</w:t>
      </w:r>
    </w:p>
    <w:p>
      <w:pPr>
        <w:pStyle w:val="FirstParagraph"/>
      </w:pPr>
      <w:r>
        <w:t xml:space="preserve">Quantitative data will be analyzed using statistical methods to identify significant changes in HR metrics. Qualitative data from interviews and surveys will be coded thematically to understand employee perceptions and the HR Manager’s decision-making rationale.</w:t>
      </w:r>
    </w:p>
    <w:p>
      <w:pPr>
        <w:pStyle w:val="BodyText"/>
      </w:pPr>
      <w:r>
        <w:t xml:space="preserve">Key comparisons will include:</w:t>
      </w:r>
    </w:p>
    <w:p>
      <w:pPr>
        <w:numPr>
          <w:ilvl w:val="0"/>
          <w:numId w:val="1005"/>
        </w:numPr>
        <w:pStyle w:val="Compact"/>
      </w:pPr>
      <w:r>
        <w:t xml:space="preserve">Pre- and post-intervention employee satisfaction scores.</w:t>
      </w:r>
    </w:p>
    <w:p>
      <w:pPr>
        <w:numPr>
          <w:ilvl w:val="0"/>
          <w:numId w:val="1005"/>
        </w:numPr>
        <w:pStyle w:val="Compact"/>
      </w:pPr>
      <w:r>
        <w:t xml:space="preserve">Recruitment time and cost efficiency.</w:t>
      </w:r>
    </w:p>
    <w:p>
      <w:pPr>
        <w:numPr>
          <w:ilvl w:val="0"/>
          <w:numId w:val="1005"/>
        </w:numPr>
        <w:pStyle w:val="Compact"/>
      </w:pPr>
      <w:r>
        <w:t xml:space="preserve">Compliance adherence rates.</w:t>
      </w:r>
    </w:p>
    <w:bookmarkEnd w:id="31"/>
    <w:bookmarkStart w:id="32" w:name="expected-outcomes"/>
    <w:p>
      <w:pPr>
        <w:pStyle w:val="Heading2"/>
      </w:pPr>
      <w:r>
        <w:t xml:space="preserve">6. Expected Outcomes</w:t>
      </w:r>
    </w:p>
    <w:p>
      <w:pPr>
        <w:pStyle w:val="FirstParagraph"/>
      </w:pPr>
      <w:r>
        <w:t xml:space="preserve">This experiment aims to:</w:t>
      </w:r>
    </w:p>
    <w:p>
      <w:pPr>
        <w:numPr>
          <w:ilvl w:val="0"/>
          <w:numId w:val="1006"/>
        </w:numPr>
        <w:pStyle w:val="Compact"/>
      </w:pPr>
      <w:r>
        <w:t xml:space="preserve">Identify best practices for HR management in Berlin’s unique labor market.</w:t>
      </w:r>
    </w:p>
    <w:p>
      <w:pPr>
        <w:numPr>
          <w:ilvl w:val="0"/>
          <w:numId w:val="1006"/>
        </w:numPr>
        <w:pStyle w:val="Compact"/>
      </w:pPr>
      <w:r>
        <w:t xml:space="preserve">Provide actionable insights for improving HR strategies in compliance with German regulations.</w:t>
      </w:r>
    </w:p>
    <w:p>
      <w:pPr>
        <w:numPr>
          <w:ilvl w:val="0"/>
          <w:numId w:val="1006"/>
        </w:numPr>
        <w:pStyle w:val="Compact"/>
      </w:pPr>
      <w:r>
        <w:t xml:space="preserve">Enhance employee engagement and retention through data-driven HR interventions.</w:t>
      </w:r>
    </w:p>
    <w:bookmarkEnd w:id="32"/>
    <w:bookmarkStart w:id="33" w:name="limitations-and-risks"/>
    <w:p>
      <w:pPr>
        <w:pStyle w:val="Heading2"/>
      </w:pPr>
      <w:r>
        <w:t xml:space="preserve">7. Limitations and Risks</w:t>
      </w:r>
    </w:p>
    <w:p>
      <w:pPr>
        <w:pStyle w:val="FirstParagraph"/>
      </w:pPr>
      <w:r>
        <w:t xml:space="preserve">Potential limitations include:</w:t>
      </w:r>
    </w:p>
    <w:p>
      <w:pPr>
        <w:numPr>
          <w:ilvl w:val="0"/>
          <w:numId w:val="1007"/>
        </w:numPr>
        <w:pStyle w:val="Compact"/>
      </w:pPr>
      <w:r>
        <w:t xml:space="preserve">Small sample size affecting generalizability.</w:t>
      </w:r>
    </w:p>
    <w:p>
      <w:pPr>
        <w:numPr>
          <w:ilvl w:val="0"/>
          <w:numId w:val="1007"/>
        </w:numPr>
        <w:pStyle w:val="Compact"/>
      </w:pPr>
      <w:r>
        <w:t xml:space="preserve">External factors (e.g., economic changes) influencing HR metrics.</w:t>
      </w:r>
    </w:p>
    <w:p>
      <w:pPr>
        <w:numPr>
          <w:ilvl w:val="0"/>
          <w:numId w:val="1007"/>
        </w:numPr>
        <w:pStyle w:val="Compact"/>
      </w:pPr>
      <w:r>
        <w:t xml:space="preserve">Resistance to change from employees or management.</w:t>
      </w:r>
    </w:p>
    <w:p>
      <w:pPr>
        <w:pStyle w:val="FirstParagraph"/>
      </w:pPr>
      <w:r>
        <w:t xml:space="preserve">Risk mitigation strategies include continuous monitoring, transparent communication, and flexibility in adjusting the experimental design.</w:t>
      </w:r>
    </w:p>
    <w:bookmarkEnd w:id="33"/>
    <w:bookmarkStart w:id="34" w:name="conclusion"/>
    <w:p>
      <w:pPr>
        <w:pStyle w:val="Heading2"/>
      </w:pPr>
      <w:r>
        <w:t xml:space="preserve">8. Conclusion</w:t>
      </w:r>
    </w:p>
    <w:p>
      <w:pPr>
        <w:pStyle w:val="FirstParagraph"/>
      </w:pPr>
      <w:r>
        <w:t xml:space="preserve">This Experiment Protocol provides a structured approach to evaluating the role of a</w:t>
      </w:r>
      <w:r>
        <w:t xml:space="preserve"> </w:t>
      </w:r>
      <w:r>
        <w:rPr>
          <w:bCs/>
          <w:b/>
        </w:rPr>
        <w:t xml:space="preserve">Human Resources Manager</w:t>
      </w:r>
      <w:r>
        <w:t xml:space="preserve"> </w:t>
      </w:r>
      <w:r>
        <w:t xml:space="preserve">in</w:t>
      </w:r>
      <w:r>
        <w:t xml:space="preserve"> </w:t>
      </w:r>
      <w:r>
        <w:rPr>
          <w:bCs/>
          <w:b/>
        </w:rPr>
        <w:t xml:space="preserve">Berlin, Germany</w:t>
      </w:r>
      <w:r>
        <w:t xml:space="preserve">. By focusing on compliance, innovation, and employee well-being, the experiment seeks to contribute valuable insights to HR practices in one of Europe’s most dynamic cities.</w:t>
      </w:r>
    </w:p>
    <w:bookmarkEnd w:id="34"/>
    <w:p>
      <w:pPr>
        <w:pStyle w:val="BodyText"/>
      </w:pPr>
      <w:r>
        <w:t xml:space="preserve">© 2023 Experiment Protocol: Human Resources Manager - Berlin, Germany. All rights reserved.</w:t>
      </w:r>
    </w:p>
    <w:p>
      <w:pPr>
        <w:pStyle w:val="BodyText"/>
      </w:pPr>
      <w:r>
        <w:t xml:space="preserve">Confidential Document -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Human Resources Manager - Berlin, Germany</dc:title>
  <dc:creator/>
  <dc:language>en</dc:language>
  <cp:keywords/>
  <dcterms:created xsi:type="dcterms:W3CDTF">2026-10-10T03:34:01Z</dcterms:created>
  <dcterms:modified xsi:type="dcterms:W3CDTF">2026-10-10T03:34:01Z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