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HR</w:t>
      </w:r>
      <w:r>
        <w:t xml:space="preserve"> </w:t>
      </w:r>
      <w:r>
        <w:t xml:space="preserve">Manager</w:t>
      </w:r>
      <w:r>
        <w:t xml:space="preserve"> </w:t>
      </w:r>
      <w:r>
        <w:t xml:space="preserve">Performance</w:t>
      </w:r>
      <w:r>
        <w:t xml:space="preserve"> </w:t>
      </w:r>
      <w:r>
        <w:t xml:space="preserve">in</w:t>
      </w:r>
      <w:r>
        <w:t xml:space="preserve"> </w:t>
      </w:r>
      <w:r>
        <w:t xml:space="preserve">Accra</w:t>
      </w:r>
    </w:p>
    <w:bookmarkStart w:id="31" w:name="X08aec1e83cc4196addd4fdb30f6ee7b7fd016a5"/>
    <w:p>
      <w:pPr>
        <w:pStyle w:val="Heading1"/>
      </w:pPr>
      <w:r>
        <w:t xml:space="preserve">Experiment Protocol: Evaluating Human Resources Manager Effectiveness in Ghana Accra</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impact of strategic Human Resources Manager interventions on organizational performance within the business environment of Ghana Accra. The rapid economic growth and evolving labor market dynamics in Accra necessitate a rigorous evaluation of how HR leadership influences employee retention, productivity, and compliance with local labor laws.</w:t>
      </w:r>
    </w:p>
    <w:p>
      <w:pPr>
        <w:pStyle w:val="BodyText"/>
      </w:pPr>
      <w:r>
        <w:t xml:space="preserve">The Human Resources Manager in Accra operates within a unique cultural and regulatory framework. This experiment aims to quantify the effectiveness of specific HR strategies tailored to the Ghanaian context, focusing on talent acquisition, employee engagement, and conflict resolution.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correlation between proactive Human Resources Manager initiatives and employee turnover rates in Accra-based organizations.</w:t>
      </w:r>
    </w:p>
    <w:p>
      <w:pPr>
        <w:numPr>
          <w:ilvl w:val="0"/>
          <w:numId w:val="1001"/>
        </w:numPr>
        <w:pStyle w:val="Compact"/>
      </w:pPr>
      <w:r>
        <w:t xml:space="preserve">To evaluate the effectiveness of culturally adapted training programs on workforce productivity.</w:t>
      </w:r>
    </w:p>
    <w:p>
      <w:pPr>
        <w:numPr>
          <w:ilvl w:val="0"/>
          <w:numId w:val="1001"/>
        </w:numPr>
        <w:pStyle w:val="Compact"/>
      </w:pPr>
      <w:r>
        <w:t xml:space="preserve">To assess the impact of HR-led diversity and inclusion policies on team cohesion in Ghana Accra.</w:t>
      </w:r>
    </w:p>
    <w:p>
      <w:pPr>
        <w:numPr>
          <w:ilvl w:val="0"/>
          <w:numId w:val="1001"/>
        </w:numPr>
        <w:pStyle w:val="Compact"/>
      </w:pPr>
      <w:r>
        <w:t xml:space="preserve">To determine the role of the Human Resources Manager in ensuring compliance with the Ghana Labour Act, 2003 (Act 651).</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quasi-experimental design involving two groups of organizations in Ghana Accra: a control group and an intervention group. The intervention group will implement a structured HR strategy led by a trained Human Resources Manager, while the control group will continue with standard HR practices.</w:t>
      </w:r>
    </w:p>
    <w:bookmarkEnd w:id="22"/>
    <w:bookmarkStart w:id="23" w:name="participants"/>
    <w:p>
      <w:pPr>
        <w:pStyle w:val="Heading3"/>
      </w:pPr>
      <w:r>
        <w:t xml:space="preserve">3.2 Participants</w:t>
      </w:r>
    </w:p>
    <w:p>
      <w:pPr>
        <w:pStyle w:val="FirstParagraph"/>
      </w:pPr>
      <w:r>
        <w:t xml:space="preserve">The participants will include mid-sized companies in Accra with at least 50 employees. The Human Resources Manager in each organization will be the key facilitator of the intervention. Employees will be surveyed anonymously to gather data on job satisfaction, engagement, and perceived fairness.</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strategic HR interventions by the Human Resources Manager.</w:t>
            </w:r>
          </w:p>
        </w:tc>
      </w:tr>
      <w:tr>
        <w:tc>
          <w:tcPr/>
          <w:p>
            <w:pPr>
              <w:pStyle w:val="Compact"/>
              <w:jc w:val="left"/>
            </w:pPr>
            <w:r>
              <w:t xml:space="preserve">Dependent Variables</w:t>
            </w:r>
          </w:p>
        </w:tc>
        <w:tc>
          <w:tcPr/>
          <w:p>
            <w:pPr>
              <w:pStyle w:val="Compact"/>
              <w:jc w:val="left"/>
            </w:pPr>
            <w:r>
              <w:t xml:space="preserve">Employee turnover rate, productivity metrics, employee satisfaction scores, compliance audit results.</w:t>
            </w:r>
          </w:p>
        </w:tc>
      </w:tr>
      <w:tr>
        <w:tc>
          <w:tcPr/>
          <w:p>
            <w:pPr>
              <w:pStyle w:val="Compact"/>
              <w:jc w:val="left"/>
            </w:pPr>
            <w:r>
              <w:t xml:space="preserve">Control Variables</w:t>
            </w:r>
          </w:p>
        </w:tc>
        <w:tc>
          <w:tcPr/>
          <w:p>
            <w:pPr>
              <w:pStyle w:val="Compact"/>
              <w:jc w:val="left"/>
            </w:pPr>
            <w:r>
              <w:t xml:space="preserve">Company size, industry sector, economic conditions in Ghana Accra.</w:t>
            </w:r>
          </w:p>
        </w:tc>
      </w:tr>
    </w:tbl>
    <w:bookmarkEnd w:id="24"/>
    <w:bookmarkEnd w:id="25"/>
    <w:bookmarkStart w:id="26" w:name="intervention-protocol"/>
    <w:p>
      <w:pPr>
        <w:pStyle w:val="Heading2"/>
      </w:pPr>
      <w:r>
        <w:t xml:space="preserve">4. Intervention Protocol</w:t>
      </w:r>
    </w:p>
    <w:p>
      <w:pPr>
        <w:pStyle w:val="FirstParagraph"/>
      </w:pPr>
      <w:r>
        <w:t xml:space="preserve">The Human Resources Manager in the intervention group will implement the following strategies over a six-month period:</w:t>
      </w:r>
    </w:p>
    <w:p>
      <w:pPr>
        <w:numPr>
          <w:ilvl w:val="0"/>
          <w:numId w:val="1002"/>
        </w:numPr>
        <w:pStyle w:val="Compact"/>
      </w:pPr>
      <w:r>
        <w:rPr>
          <w:bCs/>
          <w:b/>
        </w:rPr>
        <w:t xml:space="preserve">Talent Acquisition:</w:t>
      </w:r>
      <w:r>
        <w:t xml:space="preserve"> </w:t>
      </w:r>
      <w:r>
        <w:t xml:space="preserve">Use of localized recruitment strategies to attract diverse talent in Accra.</w:t>
      </w:r>
    </w:p>
    <w:p>
      <w:pPr>
        <w:numPr>
          <w:ilvl w:val="0"/>
          <w:numId w:val="1002"/>
        </w:numPr>
        <w:pStyle w:val="Compact"/>
      </w:pPr>
      <w:r>
        <w:rPr>
          <w:bCs/>
          <w:b/>
        </w:rPr>
        <w:t xml:space="preserve">Training and Development:</w:t>
      </w:r>
      <w:r>
        <w:t xml:space="preserve"> </w:t>
      </w:r>
      <w:r>
        <w:t xml:space="preserve">Implementation of leadership and skills training programs aligned with Ghanaian labor standards.</w:t>
      </w:r>
    </w:p>
    <w:p>
      <w:pPr>
        <w:numPr>
          <w:ilvl w:val="0"/>
          <w:numId w:val="1002"/>
        </w:numPr>
        <w:pStyle w:val="Compact"/>
      </w:pPr>
      <w:r>
        <w:rPr>
          <w:bCs/>
          <w:b/>
        </w:rPr>
        <w:t xml:space="preserve">Employee Engagement:</w:t>
      </w:r>
      <w:r>
        <w:t xml:space="preserve"> </w:t>
      </w:r>
      <w:r>
        <w:t xml:space="preserve">Introduction of regular feedback mechanisms and recognition programs.</w:t>
      </w:r>
    </w:p>
    <w:p>
      <w:pPr>
        <w:numPr>
          <w:ilvl w:val="0"/>
          <w:numId w:val="1002"/>
        </w:numPr>
        <w:pStyle w:val="Compact"/>
      </w:pPr>
      <w:r>
        <w:rPr>
          <w:bCs/>
          <w:b/>
        </w:rPr>
        <w:t xml:space="preserve">Compliance Management:</w:t>
      </w:r>
      <w:r>
        <w:t xml:space="preserve"> </w:t>
      </w:r>
      <w:r>
        <w:t xml:space="preserve">Regular audits to ensure adherence to the Ghana Labour Act and workplace safety regulations.</w:t>
      </w:r>
    </w:p>
    <w:bookmarkEnd w:id="26"/>
    <w:bookmarkStart w:id="27" w:name="data-collection"/>
    <w:p>
      <w:pPr>
        <w:pStyle w:val="Heading2"/>
      </w:pPr>
      <w:r>
        <w:t xml:space="preserve">5. Data Collection</w:t>
      </w:r>
    </w:p>
    <w:p>
      <w:pPr>
        <w:pStyle w:val="FirstParagraph"/>
      </w:pPr>
      <w:r>
        <w:t xml:space="preserve">Data will be collected at three intervals: baseline (before intervention), mid-point (three months), and post-intervention (six months). Methods include:</w:t>
      </w:r>
    </w:p>
    <w:p>
      <w:pPr>
        <w:numPr>
          <w:ilvl w:val="0"/>
          <w:numId w:val="1003"/>
        </w:numPr>
        <w:pStyle w:val="Compact"/>
      </w:pPr>
      <w:r>
        <w:t xml:space="preserve">Surveys distributed to employees in Ghana Accra.</w:t>
      </w:r>
    </w:p>
    <w:p>
      <w:pPr>
        <w:numPr>
          <w:ilvl w:val="0"/>
          <w:numId w:val="1003"/>
        </w:numPr>
        <w:pStyle w:val="Compact"/>
      </w:pPr>
      <w:r>
        <w:t xml:space="preserve">Interviews with Human Resources Managers and senior leadership.</w:t>
      </w:r>
    </w:p>
    <w:p>
      <w:pPr>
        <w:numPr>
          <w:ilvl w:val="0"/>
          <w:numId w:val="1003"/>
        </w:numPr>
        <w:pStyle w:val="Compact"/>
      </w:pPr>
      <w:r>
        <w:t xml:space="preserve">Analysis of HR records, including turnover rates and disciplinary actions.</w:t>
      </w:r>
    </w:p>
    <w:p>
      <w:pPr>
        <w:numPr>
          <w:ilvl w:val="0"/>
          <w:numId w:val="1003"/>
        </w:numPr>
        <w:pStyle w:val="Compact"/>
      </w:pPr>
      <w:r>
        <w:t xml:space="preserve">Productivity metrics from company performance reports.</w:t>
      </w:r>
    </w:p>
    <w:bookmarkEnd w:id="27"/>
    <w:bookmarkStart w:id="28" w:name="ethical-considerations"/>
    <w:p>
      <w:pPr>
        <w:pStyle w:val="Heading2"/>
      </w:pPr>
      <w:r>
        <w:t xml:space="preserve">6. Ethical Considerations</w:t>
      </w:r>
    </w:p>
    <w:p>
      <w:pPr>
        <w:pStyle w:val="FirstParagraph"/>
      </w:pPr>
      <w:r>
        <w:t xml:space="preserve">This experiment will adhere to ethical standards for research involving human subjects. Informed consent will be obtained from all participants. Confidentiality of employee data will be maintained in accordance with Ghanaian data protection laws. The Human Resources Manager will ensure that no employee faces adverse consequences for participation.</w:t>
      </w:r>
    </w:p>
    <w:bookmarkEnd w:id="28"/>
    <w:bookmarkStart w:id="29" w:name="expected-outcomes"/>
    <w:p>
      <w:pPr>
        <w:pStyle w:val="Heading2"/>
      </w:pPr>
      <w:r>
        <w:t xml:space="preserve">7. Expected Outcomes</w:t>
      </w:r>
    </w:p>
    <w:p>
      <w:pPr>
        <w:pStyle w:val="FirstParagraph"/>
      </w:pPr>
      <w:r>
        <w:t xml:space="preserve">It is anticipated that organizations with an active, strategic Human Resources Manager will demonstrate:</w:t>
      </w:r>
    </w:p>
    <w:p>
      <w:pPr>
        <w:numPr>
          <w:ilvl w:val="0"/>
          <w:numId w:val="1004"/>
        </w:numPr>
        <w:pStyle w:val="Compact"/>
      </w:pPr>
      <w:r>
        <w:t xml:space="preserve">Reduced employee turnover by at least 15%.</w:t>
      </w:r>
    </w:p>
    <w:p>
      <w:pPr>
        <w:numPr>
          <w:ilvl w:val="0"/>
          <w:numId w:val="1004"/>
        </w:numPr>
        <w:pStyle w:val="Compact"/>
      </w:pPr>
      <w:r>
        <w:t xml:space="preserve">Improved employee satisfaction scores.</w:t>
      </w:r>
    </w:p>
    <w:p>
      <w:pPr>
        <w:numPr>
          <w:ilvl w:val="0"/>
          <w:numId w:val="1004"/>
        </w:numPr>
        <w:pStyle w:val="Compact"/>
      </w:pPr>
      <w:r>
        <w:t xml:space="preserve">Higher levels of compliance with Ghanaian labor regulations.</w:t>
      </w:r>
    </w:p>
    <w:p>
      <w:pPr>
        <w:numPr>
          <w:ilvl w:val="0"/>
          <w:numId w:val="1004"/>
        </w:numPr>
        <w:pStyle w:val="Compact"/>
      </w:pPr>
      <w:r>
        <w:t xml:space="preserve">Enhanced organizational culture and productivity in Ghana Accra.</w:t>
      </w:r>
    </w:p>
    <w:bookmarkEnd w:id="29"/>
    <w:bookmarkStart w:id="30" w:name="conclusion"/>
    <w:p>
      <w:pPr>
        <w:pStyle w:val="Heading2"/>
      </w:pPr>
      <w:r>
        <w:t xml:space="preserve">8. Conclusion</w:t>
      </w:r>
    </w:p>
    <w:p>
      <w:pPr>
        <w:pStyle w:val="FirstParagraph"/>
      </w:pPr>
      <w:r>
        <w:t xml:space="preserve">This Experiment Protocol provides a structured approach to evaluating the critical role of the Human Resources Manager in Ghana Accra. By systematically analyzing the impact of HR strategies, this study aims to contribute valuable insights to both academic research and practical HR management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HR Manager Performance in Accra</dc:title>
  <dc:creator/>
  <dc:language>en</dc:language>
  <cp:keywords/>
  <dcterms:created xsi:type="dcterms:W3CDTF">2026-10-10T02:10:05Z</dcterms:created>
  <dcterms:modified xsi:type="dcterms:W3CDTF">2026-10-10T02:10:05Z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