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Human</w:t>
      </w:r>
      <w:r>
        <w:t xml:space="preserve"> </w:t>
      </w:r>
      <w:r>
        <w:t xml:space="preserve">Resources</w:t>
      </w:r>
      <w:r>
        <w:t xml:space="preserve"> </w:t>
      </w:r>
      <w:r>
        <w:t xml:space="preserve">Manager</w:t>
      </w:r>
      <w:r>
        <w:t xml:space="preserve"> </w:t>
      </w:r>
      <w:r>
        <w:t xml:space="preserve">Performance</w:t>
      </w:r>
      <w:r>
        <w:t xml:space="preserve"> </w:t>
      </w:r>
      <w:r>
        <w:t xml:space="preserve">in</w:t>
      </w:r>
      <w:r>
        <w:t xml:space="preserve"> </w:t>
      </w:r>
      <w:r>
        <w:t xml:space="preserve">India</w:t>
      </w:r>
      <w:r>
        <w:t xml:space="preserve"> </w:t>
      </w:r>
      <w:r>
        <w:t xml:space="preserve">New</w:t>
      </w:r>
      <w:r>
        <w:t xml:space="preserve"> </w:t>
      </w:r>
      <w:r>
        <w:t xml:space="preserve">Delhi</w:t>
      </w:r>
    </w:p>
    <w:bookmarkStart w:id="20" w:name="Xf49cd3cda4072a6283d757d7d9ec49704c4e0ef"/>
    <w:p>
      <w:pPr>
        <w:pStyle w:val="Heading1"/>
      </w:pPr>
      <w:r>
        <w:t xml:space="preserve">Experiment Protocol: Human Resources Manager Performance in India New Delhi</w:t>
      </w:r>
    </w:p>
    <w:p>
      <w:pPr>
        <w:pStyle w:val="FirstParagraph"/>
      </w:pPr>
      <w:r>
        <w:rPr>
          <w:bCs/>
          <w:b/>
        </w:rPr>
        <w:t xml:space="preserve">Document ID:</w:t>
      </w:r>
      <w:r>
        <w:t xml:space="preserve"> </w:t>
      </w:r>
      <w:r>
        <w:t xml:space="preserve">HR-EXP-ND-2024-001</w:t>
      </w:r>
    </w:p>
    <w:p>
      <w:pPr>
        <w:pStyle w:val="BodyText"/>
      </w:pPr>
      <w:r>
        <w:rPr>
          <w:bCs/>
          <w:b/>
        </w:rPr>
        <w:t xml:space="preserve">Date:</w:t>
      </w:r>
      <w:r>
        <w:t xml:space="preserve"> </w:t>
      </w:r>
      <w:r>
        <w:t xml:space="preserve">October 2024</w:t>
      </w:r>
    </w:p>
    <w:p>
      <w:pPr>
        <w:pStyle w:val="BodyText"/>
      </w:pPr>
      <w:r>
        <w:rPr>
          <w:bCs/>
          <w:b/>
        </w:rPr>
        <w:t xml:space="preserve">Location:</w:t>
      </w:r>
      <w:r>
        <w:t xml:space="preserve"> </w:t>
      </w:r>
      <w:r>
        <w:t xml:space="preserve">India New Delhi</w:t>
      </w:r>
    </w:p>
    <w:p>
      <w:pPr>
        <w:pStyle w:val="BodyText"/>
      </w:pPr>
      <w:r>
        <w:rPr>
          <w:bCs/>
          <w:b/>
        </w:rPr>
        <w:t xml:space="preserve">Subject:</w:t>
      </w:r>
      <w:r>
        <w:t xml:space="preserve"> </w:t>
      </w:r>
      <w:r>
        <w:t xml:space="preserve">Human Resources Manager</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assessing the performance, adaptability, and strategic impact of a Human Resources Manager operating within the dynamic business environment of India New Delhi. The capital city of India presents a unique socio-economic landscape characterized by rapid technological adoption, diverse cultural influences, and evolving labor regulations. This protocol is designed to evaluate how a Human Resources Manager navigates these complexities while ensuring organizational compliance, employee engagement, and operational efficiency.</w:t>
      </w:r>
    </w:p>
    <w:p>
      <w:pPr>
        <w:pStyle w:val="BodyText"/>
      </w:pPr>
      <w:r>
        <w:t xml:space="preserve">The primary objective is to establish a standardized framework for measuring the effectiveness of HR leadership in this specific geographic and cultural context. By focusing on India New Delhi, this experiment acknowledges the distinct challenges and opportunities present in one of the world's most populous and influential metropolitan areas.</w:t>
      </w:r>
    </w:p>
    <w:bookmarkEnd w:id="21"/>
    <w:bookmarkStart w:id="22" w:name="objectives"/>
    <w:p>
      <w:pPr>
        <w:pStyle w:val="Heading2"/>
      </w:pPr>
      <w:r>
        <w:t xml:space="preserve">2. Objectives</w:t>
      </w:r>
    </w:p>
    <w:p>
      <w:pPr>
        <w:pStyle w:val="FirstParagraph"/>
      </w:pPr>
      <w:r>
        <w:t xml:space="preserve">The Experiment Protocol aims to achieve the following specific objectives:</w:t>
      </w:r>
    </w:p>
    <w:p>
      <w:pPr>
        <w:numPr>
          <w:ilvl w:val="0"/>
          <w:numId w:val="1001"/>
        </w:numPr>
        <w:pStyle w:val="Compact"/>
      </w:pPr>
      <w:r>
        <w:t xml:space="preserve">To evaluate the Human Resources Manager's ability to implement and enforce local labor laws and compliance standards specific to India New Delhi.</w:t>
      </w:r>
    </w:p>
    <w:p>
      <w:pPr>
        <w:numPr>
          <w:ilvl w:val="0"/>
          <w:numId w:val="1001"/>
        </w:numPr>
        <w:pStyle w:val="Compact"/>
      </w:pPr>
      <w:r>
        <w:t xml:space="preserve">To assess the effectiveness of recruitment strategies tailored to the diverse talent pool available in the National Capital Region (NCR).</w:t>
      </w:r>
    </w:p>
    <w:p>
      <w:pPr>
        <w:numPr>
          <w:ilvl w:val="0"/>
          <w:numId w:val="1001"/>
        </w:numPr>
        <w:pStyle w:val="Compact"/>
      </w:pPr>
      <w:r>
        <w:t xml:space="preserve">To measure the impact of cultural sensitivity and inclusivity initiatives on employee retention and satisfaction.</w:t>
      </w:r>
    </w:p>
    <w:p>
      <w:pPr>
        <w:numPr>
          <w:ilvl w:val="0"/>
          <w:numId w:val="1001"/>
        </w:numPr>
        <w:pStyle w:val="Compact"/>
      </w:pPr>
      <w:r>
        <w:t xml:space="preserve">To analyze the Human Resources Manager's capacity to integrate digital HR tools and AI-driven solutions into daily operations.</w:t>
      </w:r>
    </w:p>
    <w:p>
      <w:pPr>
        <w:numPr>
          <w:ilvl w:val="0"/>
          <w:numId w:val="1001"/>
        </w:numPr>
        <w:pStyle w:val="Compact"/>
      </w:pPr>
      <w:r>
        <w:t xml:space="preserve">To determine the correlation between HR leadership practices and overall organizational productivity in the India New Delhi market.</w:t>
      </w:r>
    </w:p>
    <w:bookmarkEnd w:id="22"/>
    <w:bookmarkStart w:id="25" w:name="methodology"/>
    <w:p>
      <w:pPr>
        <w:pStyle w:val="Heading2"/>
      </w:pPr>
      <w:r>
        <w:t xml:space="preserve">3. Methodology</w:t>
      </w:r>
    </w:p>
    <w:p>
      <w:pPr>
        <w:pStyle w:val="FirstParagraph"/>
      </w:pPr>
      <w:r>
        <w:t xml:space="preserve">The experiment will be conducted over a period of six months, involving a controlled observation of the Human Resources Manager's activities within a mid-sized technology firm located in India New Delhi. The methodology includes both quantitative and qualitative data collection methods.</w:t>
      </w:r>
    </w:p>
    <w:bookmarkStart w:id="23" w:name="participant-selection"/>
    <w:p>
      <w:pPr>
        <w:pStyle w:val="Heading3"/>
      </w:pPr>
      <w:r>
        <w:t xml:space="preserve">3.1 Participant Selection</w:t>
      </w:r>
    </w:p>
    <w:p>
      <w:pPr>
        <w:pStyle w:val="FirstParagraph"/>
      </w:pPr>
      <w:r>
        <w:t xml:space="preserve">The Human Resources Manager selected for this experiment must have a minimum of five years of experience in the Indian HR sector, with at least two years based in India New Delhi. This ensures familiarity with local nuances, including language diversity, cultural festivals, and regional business practices.</w:t>
      </w:r>
    </w:p>
    <w:bookmarkEnd w:id="23"/>
    <w:bookmarkStart w:id="24" w:name="data-collection-instruments"/>
    <w:p>
      <w:pPr>
        <w:pStyle w:val="Heading3"/>
      </w:pPr>
      <w:r>
        <w:t xml:space="preserve">3.2 Data Collection Instruments</w:t>
      </w:r>
    </w:p>
    <w:p>
      <w:pPr>
        <w:numPr>
          <w:ilvl w:val="0"/>
          <w:numId w:val="1002"/>
        </w:numPr>
        <w:pStyle w:val="Compact"/>
      </w:pPr>
      <w:r>
        <w:rPr>
          <w:bCs/>
          <w:b/>
        </w:rPr>
        <w:t xml:space="preserve">Performance Metrics:</w:t>
      </w:r>
      <w:r>
        <w:t xml:space="preserve"> </w:t>
      </w:r>
      <w:r>
        <w:t xml:space="preserve">Tracking key performance indicators (KPIs) such as time-to-hire, employee turnover rate, and training completion rates.</w:t>
      </w:r>
    </w:p>
    <w:p>
      <w:pPr>
        <w:numPr>
          <w:ilvl w:val="0"/>
          <w:numId w:val="1002"/>
        </w:numPr>
        <w:pStyle w:val="Compact"/>
      </w:pPr>
      <w:r>
        <w:rPr>
          <w:bCs/>
          <w:b/>
        </w:rPr>
        <w:t xml:space="preserve">Employee Surveys:</w:t>
      </w:r>
      <w:r>
        <w:t xml:space="preserve"> </w:t>
      </w:r>
      <w:r>
        <w:t xml:space="preserve">Conducting anonymous surveys to gauge employee satisfaction, perceived fairness, and engagement levels.</w:t>
      </w:r>
    </w:p>
    <w:p>
      <w:pPr>
        <w:numPr>
          <w:ilvl w:val="0"/>
          <w:numId w:val="1002"/>
        </w:numPr>
        <w:pStyle w:val="Compact"/>
      </w:pPr>
      <w:r>
        <w:rPr>
          <w:bCs/>
          <w:b/>
        </w:rPr>
        <w:t xml:space="preserve">Compliance Audits:</w:t>
      </w:r>
      <w:r>
        <w:t xml:space="preserve"> </w:t>
      </w:r>
      <w:r>
        <w:t xml:space="preserve">Regular reviews of HR policies to ensure alignment with the Shops and Establishments Act, Minimum Wages Act, and other relevant legislation in India New Delhi.</w:t>
      </w:r>
    </w:p>
    <w:p>
      <w:pPr>
        <w:numPr>
          <w:ilvl w:val="0"/>
          <w:numId w:val="1002"/>
        </w:numPr>
        <w:pStyle w:val="Compact"/>
      </w:pPr>
      <w:r>
        <w:rPr>
          <w:bCs/>
          <w:b/>
        </w:rPr>
        <w:t xml:space="preserve">Interviews:</w:t>
      </w:r>
      <w:r>
        <w:t xml:space="preserve"> </w:t>
      </w:r>
      <w:r>
        <w:t xml:space="preserve">Structured interviews with senior management and department heads to assess the strategic contribution of the Human Resources Manager.</w:t>
      </w:r>
    </w:p>
    <w:bookmarkEnd w:id="24"/>
    <w:bookmarkEnd w:id="25"/>
    <w:bookmarkStart w:id="29" w:name="experimental-design"/>
    <w:p>
      <w:pPr>
        <w:pStyle w:val="Heading2"/>
      </w:pPr>
      <w:r>
        <w:t xml:space="preserve">4. Experimental Design</w:t>
      </w:r>
    </w:p>
    <w:p>
      <w:pPr>
        <w:pStyle w:val="FirstParagraph"/>
      </w:pPr>
      <w:r>
        <w:t xml:space="preserve">The experiment is divided into three phases:</w:t>
      </w:r>
    </w:p>
    <w:bookmarkStart w:id="26" w:name="phase-1-baseline-assessment-weeks-1-4"/>
    <w:p>
      <w:pPr>
        <w:pStyle w:val="Heading3"/>
      </w:pPr>
      <w:r>
        <w:t xml:space="preserve">Phase 1: Baseline Assessment (Weeks 1-4)</w:t>
      </w:r>
    </w:p>
    <w:p>
      <w:pPr>
        <w:pStyle w:val="FirstParagraph"/>
      </w:pPr>
      <w:r>
        <w:t xml:space="preserve">During this phase, the current HR practices and performance metrics will be documented. This includes reviewing existing policies, analyzing historical data on recruitment and retention, and conducting initial employee surveys. The goal is to establish a baseline against which future improvements can be measured.</w:t>
      </w:r>
    </w:p>
    <w:bookmarkEnd w:id="26"/>
    <w:bookmarkStart w:id="27" w:name="Xa73fd578892533c1c3844668086a5cab6100912"/>
    <w:p>
      <w:pPr>
        <w:pStyle w:val="Heading3"/>
      </w:pPr>
      <w:r>
        <w:t xml:space="preserve">Phase 2: Intervention and Implementation (Weeks 5-16)</w:t>
      </w:r>
    </w:p>
    <w:p>
      <w:pPr>
        <w:pStyle w:val="FirstParagraph"/>
      </w:pPr>
      <w:r>
        <w:t xml:space="preserve">The Human Resources Manager will implement a series of targeted interventions designed to address identified gaps. These may include:</w:t>
      </w:r>
    </w:p>
    <w:p>
      <w:pPr>
        <w:numPr>
          <w:ilvl w:val="0"/>
          <w:numId w:val="1003"/>
        </w:numPr>
        <w:pStyle w:val="Compact"/>
      </w:pPr>
      <w:r>
        <w:t xml:space="preserve">Introducing flexible work arrangements to accommodate the traffic and lifestyle challenges common in India New Delhi.</w:t>
      </w:r>
    </w:p>
    <w:p>
      <w:pPr>
        <w:numPr>
          <w:ilvl w:val="0"/>
          <w:numId w:val="1003"/>
        </w:numPr>
        <w:pStyle w:val="Compact"/>
      </w:pPr>
      <w:r>
        <w:t xml:space="preserve">Launching diversity and inclusion programs that reflect the multicultural nature of the city.</w:t>
      </w:r>
    </w:p>
    <w:p>
      <w:pPr>
        <w:numPr>
          <w:ilvl w:val="0"/>
          <w:numId w:val="1003"/>
        </w:numPr>
        <w:pStyle w:val="Compact"/>
      </w:pPr>
      <w:r>
        <w:t xml:space="preserve">Adopting advanced HR analytics tools to enhance decision-making processes.</w:t>
      </w:r>
    </w:p>
    <w:bookmarkEnd w:id="27"/>
    <w:bookmarkStart w:id="28" w:name="X22b8fe78d3386d4bcd0c742f06df546d2e02fcf"/>
    <w:p>
      <w:pPr>
        <w:pStyle w:val="Heading3"/>
      </w:pPr>
      <w:r>
        <w:t xml:space="preserve">Phase 3: Evaluation and Analysis (Weeks 17-24)</w:t>
      </w:r>
    </w:p>
    <w:p>
      <w:pPr>
        <w:pStyle w:val="FirstParagraph"/>
      </w:pPr>
      <w:r>
        <w:t xml:space="preserve">In the final phase, the impact of the interventions will be evaluated. Data collected during this period will be compared to the baseline metrics to determine the effectiveness of the Human Resources Manager's strategies. Employee feedback and compliance audit results will also be analyzed to provide a comprehensive assessment.</w:t>
      </w:r>
    </w:p>
    <w:bookmarkEnd w:id="28"/>
    <w:bookmarkEnd w:id="29"/>
    <w:bookmarkStart w:id="30" w:name="ethical-considerations"/>
    <w:p>
      <w:pPr>
        <w:pStyle w:val="Heading2"/>
      </w:pPr>
      <w:r>
        <w:t xml:space="preserve">5. Ethical Considerations</w:t>
      </w:r>
    </w:p>
    <w:p>
      <w:pPr>
        <w:pStyle w:val="FirstParagraph"/>
      </w:pPr>
      <w:r>
        <w:t xml:space="preserve">This Experiment Protocol adheres to strict ethical guidelines to protect the rights and well-being of all participants. Informed consent will be obtained from all employees involved in surveys and interviews. Data confidentiality will be maintained in accordance with the Information Technology Act, 2000, and other relevant data protection laws in India. The Human Resources Manager will be informed of the evaluation criteria and provided with regular feedback throughout the experiment.</w:t>
      </w:r>
    </w:p>
    <w:bookmarkEnd w:id="30"/>
    <w:bookmarkStart w:id="31" w:name="expected-outcomes"/>
    <w:p>
      <w:pPr>
        <w:pStyle w:val="Heading2"/>
      </w:pPr>
      <w:r>
        <w:t xml:space="preserve">6. Expected Outcomes</w:t>
      </w:r>
    </w:p>
    <w:p>
      <w:pPr>
        <w:pStyle w:val="FirstParagraph"/>
      </w:pPr>
      <w:r>
        <w:t xml:space="preserve">The experiment aims to produce actionable insights into the role of a Human Resources Manager in India New Delhi. Expected outcomes include:</w:t>
      </w:r>
    </w:p>
    <w:p>
      <w:pPr>
        <w:numPr>
          <w:ilvl w:val="0"/>
          <w:numId w:val="1004"/>
        </w:numPr>
        <w:pStyle w:val="Compact"/>
      </w:pPr>
      <w:r>
        <w:t xml:space="preserve">A validated framework for assessing HR leadership effectiveness in urban Indian contexts.</w:t>
      </w:r>
    </w:p>
    <w:p>
      <w:pPr>
        <w:numPr>
          <w:ilvl w:val="0"/>
          <w:numId w:val="1004"/>
        </w:numPr>
        <w:pStyle w:val="Compact"/>
      </w:pPr>
      <w:r>
        <w:t xml:space="preserve">Identification of best practices for managing a diverse workforce in India New Delhi.</w:t>
      </w:r>
    </w:p>
    <w:p>
      <w:pPr>
        <w:numPr>
          <w:ilvl w:val="0"/>
          <w:numId w:val="1004"/>
        </w:numPr>
        <w:pStyle w:val="Compact"/>
      </w:pPr>
      <w:r>
        <w:t xml:space="preserve">Recommendations for leveraging technology to enhance HR operations in high-density metropolitan areas.</w:t>
      </w:r>
    </w:p>
    <w:p>
      <w:pPr>
        <w:numPr>
          <w:ilvl w:val="0"/>
          <w:numId w:val="1004"/>
        </w:numPr>
        <w:pStyle w:val="Compact"/>
      </w:pPr>
      <w:r>
        <w:t xml:space="preserve">Enhanced understanding of the relationship between HR strategies and organizational success in the Indian market.</w:t>
      </w:r>
    </w:p>
    <w:bookmarkEnd w:id="31"/>
    <w:bookmarkStart w:id="32" w:name="conclusion"/>
    <w:p>
      <w:pPr>
        <w:pStyle w:val="Heading2"/>
      </w:pPr>
      <w:r>
        <w:t xml:space="preserve">7. Conclusion</w:t>
      </w:r>
    </w:p>
    <w:p>
      <w:pPr>
        <w:pStyle w:val="FirstParagraph"/>
      </w:pPr>
      <w:r>
        <w:t xml:space="preserve">This Experiment Protocol provides a structured approach to evaluating the performance and impact of a Human Resources Manager in India New Delhi. By focusing on the unique characteristics of this region, the experiment seeks to contribute valuable knowledge to the field of human resource management. The findings will not only benefit the participating organization but also offer broader implications for HR professionals operating in similar environments across India and beyond.</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Human Resources Manager Performance in India New Delhi</dc:title>
  <dc:creator/>
  <dc:language>en</dc:language>
  <cp:keywords/>
  <dcterms:created xsi:type="dcterms:W3CDTF">2026-10-10T03:38:15Z</dcterms:created>
  <dcterms:modified xsi:type="dcterms:W3CDTF">2026-10-10T03:38:15Z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