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Efficacy</w:t>
      </w:r>
      <w:r>
        <w:t xml:space="preserve"> </w:t>
      </w:r>
      <w:r>
        <w:t xml:space="preserve">in</w:t>
      </w:r>
      <w:r>
        <w:t xml:space="preserve"> </w:t>
      </w:r>
      <w:r>
        <w:t xml:space="preserve">Saint</w:t>
      </w:r>
      <w:r>
        <w:t xml:space="preserve"> </w:t>
      </w:r>
      <w:r>
        <w:t xml:space="preserve">Petersburg</w:t>
      </w:r>
    </w:p>
    <w:bookmarkStart w:id="33" w:name="X932aca19745627e15af9e3c1d2313150dad801f"/>
    <w:p>
      <w:pPr>
        <w:pStyle w:val="Heading1"/>
      </w:pPr>
      <w:r>
        <w:t xml:space="preserve">Experiment Protocol: Strategic Human Resources Manager Efficacy in Saint Petersburg</w:t>
      </w:r>
    </w:p>
    <w:p>
      <w:pPr>
        <w:pStyle w:val="FirstParagraph"/>
      </w:pPr>
      <w:r>
        <w:rPr>
          <w:bCs/>
          <w:b/>
        </w:rPr>
        <w:t xml:space="preserve">Protocol ID:</w:t>
      </w:r>
      <w:r>
        <w:t xml:space="preserve"> </w:t>
      </w:r>
      <w:r>
        <w:t xml:space="preserve">SPB-HR-EXP-2024-001</w:t>
      </w:r>
    </w:p>
    <w:p>
      <w:pPr>
        <w:pStyle w:val="BodyText"/>
      </w:pPr>
      <w:r>
        <w:rPr>
          <w:bCs/>
          <w:b/>
        </w:rPr>
        <w:t xml:space="preserve">Location:</w:t>
      </w:r>
      <w:r>
        <w:t xml:space="preserve"> </w:t>
      </w:r>
      <w:r>
        <w:t xml:space="preserve">Saint Petersburg, Russia</w:t>
      </w:r>
    </w:p>
    <w:p>
      <w:pPr>
        <w:pStyle w:val="BodyText"/>
      </w:pPr>
      <w:r>
        <w:rPr>
          <w:bCs/>
          <w:b/>
        </w:rPr>
        <w:t xml:space="preserve">Date of Initiation:</w:t>
      </w:r>
      <w:r>
        <w:t xml:space="preserve"> </w:t>
      </w:r>
      <w:r>
        <w:t xml:space="preserve">October 15, 2024</w:t>
      </w:r>
    </w:p>
    <w:p>
      <w:pPr>
        <w:pStyle w:val="BodyText"/>
      </w:pPr>
      <w:r>
        <w:rPr>
          <w:bCs/>
          <w:b/>
        </w:rPr>
        <w:t xml:space="preserve">Principal Investigator:</w:t>
      </w:r>
      <w:r>
        <w:t xml:space="preserve"> </w:t>
      </w:r>
      <w:r>
        <w:t xml:space="preserve">[Name Redacted]</w:t>
      </w:r>
    </w:p>
    <w:p>
      <w:pPr>
        <w:pStyle w:val="BodyText"/>
      </w:pPr>
      <w:r>
        <w:rPr>
          <w:bCs/>
          <w:b/>
        </w:rPr>
        <w:t xml:space="preserve">Subject Role:</w:t>
      </w:r>
      <w:r>
        <w:t xml:space="preserve"> </w:t>
      </w:r>
      <w:r>
        <w:t xml:space="preserve">Human Resources Manager</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efficacy, cultural adaptability, and strategic impact of a Human Resources Manager within the specific socio-economic context of Saint Petersburg, Russia. Saint Petersburg, as a major cultural and economic hub distinct from Moscow, presents unique challenges regarding talent acquisition, labor law compliance, and corporate culture. This experiment aims to quantify the performance of a Human Resources Manager when implementing modern, data-driven HR strategies in this specific geographic and regulatory environment.</w:t>
      </w:r>
    </w:p>
    <w:p>
      <w:pPr>
        <w:pStyle w:val="BodyText"/>
      </w:pPr>
      <w:r>
        <w:t xml:space="preserve">The role of the Human Resources Manager in this context is critical. They are not merely administrative personnel but strategic partners responsible for navigating the complexities of the Russian Labor Code while fostering an environment conducive to innovation. This protocol is designed to test specific hypotheses regarding recruitment speed, employee retention, and compliance adherence under the direct supervision of the Human Resources Manager.</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Human Resources Manager's ability to reduce time-to-hire for specialized technical roles in Saint Petersburg by 20% within six months.</w:t>
      </w:r>
    </w:p>
    <w:p>
      <w:pPr>
        <w:numPr>
          <w:ilvl w:val="0"/>
          <w:numId w:val="1001"/>
        </w:numPr>
        <w:pStyle w:val="Compact"/>
      </w:pPr>
      <w:r>
        <w:t xml:space="preserve">To assess the effectiveness of new employee engagement initiatives tailored to the local workforce demographics in Saint Petersburg.</w:t>
      </w:r>
    </w:p>
    <w:p>
      <w:pPr>
        <w:numPr>
          <w:ilvl w:val="0"/>
          <w:numId w:val="1001"/>
        </w:numPr>
        <w:pStyle w:val="Compact"/>
      </w:pPr>
      <w:r>
        <w:t xml:space="preserve">To verify the Human Resources Manager's proficiency in ensuring 100% compliance with current Russian labor legislation and local Saint Petersburg municipal regulations.</w:t>
      </w:r>
    </w:p>
    <w:p>
      <w:pPr>
        <w:numPr>
          <w:ilvl w:val="0"/>
          <w:numId w:val="1001"/>
        </w:numPr>
        <w:pStyle w:val="Compact"/>
      </w:pPr>
      <w:r>
        <w:t xml:space="preserve">To measure the correlation between the Human Resources Manager's strategic interventions and overall departmental productivity.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quasi-experimental design with a pre-test and post-test control group. The experiment will take place over a period of twelve months. The "treatment" group consists of departments directly managed by the Human Resources Manager implementing new protocols, while the "control" group consists of departments operating under legacy HR procedures.</w:t>
      </w:r>
    </w:p>
    <w:bookmarkEnd w:id="22"/>
    <w:bookmarkStart w:id="23" w:name="participants"/>
    <w:p>
      <w:pPr>
        <w:pStyle w:val="Heading3"/>
      </w:pPr>
      <w:r>
        <w:t xml:space="preserve">3.2 Participants</w:t>
      </w:r>
    </w:p>
    <w:p>
      <w:pPr>
        <w:pStyle w:val="FirstParagraph"/>
      </w:pPr>
      <w:r>
        <w:t xml:space="preserve">The primary participant is the Human Resources Manager, who must possess a minimum of five years of experience in the Russian market. Secondary participants include 150 employees across various departments within the Saint Petersburg office. All participants will provide informed consent in accordance with Russian data protection laws (Federal Law No. 152-FZ).</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new HR strategies by the Human Resources Manager (e.g., agile recruitment, localized benefits packages).</w:t>
            </w:r>
          </w:p>
        </w:tc>
      </w:tr>
      <w:tr>
        <w:tc>
          <w:tcPr/>
          <w:p>
            <w:pPr>
              <w:pStyle w:val="Compact"/>
              <w:jc w:val="left"/>
            </w:pPr>
            <w:r>
              <w:t xml:space="preserve">Dependent Variables</w:t>
            </w:r>
          </w:p>
        </w:tc>
        <w:tc>
          <w:tcPr/>
          <w:p>
            <w:pPr>
              <w:pStyle w:val="Compact"/>
              <w:jc w:val="left"/>
            </w:pPr>
            <w:r>
              <w:t xml:space="preserve">Employee turnover rate, time-to-fill vacancies, employee satisfaction scores (eNPS), and compliance audit results.</w:t>
            </w:r>
          </w:p>
        </w:tc>
      </w:tr>
      <w:tr>
        <w:tc>
          <w:tcPr/>
          <w:p>
            <w:pPr>
              <w:pStyle w:val="Compact"/>
              <w:jc w:val="left"/>
            </w:pPr>
            <w:r>
              <w:t xml:space="preserve">Control Variables</w:t>
            </w:r>
          </w:p>
        </w:tc>
        <w:tc>
          <w:tcPr/>
          <w:p>
            <w:pPr>
              <w:pStyle w:val="Compact"/>
              <w:jc w:val="left"/>
            </w:pPr>
            <w:r>
              <w:t xml:space="preserve">Market conditions in Saint Petersburg, company-wide salary bands, and external economic factors.</w:t>
            </w:r>
          </w:p>
        </w:tc>
      </w:tr>
    </w:tbl>
    <w:bookmarkEnd w:id="24"/>
    <w:bookmarkEnd w:id="25"/>
    <w:bookmarkStart w:id="29" w:name="procedures"/>
    <w:p>
      <w:pPr>
        <w:pStyle w:val="Heading2"/>
      </w:pPr>
      <w:r>
        <w:t xml:space="preserve">4. Procedures</w:t>
      </w:r>
    </w:p>
    <w:bookmarkStart w:id="26" w:name="phase-1-baseline-assessment-months-1-2"/>
    <w:p>
      <w:pPr>
        <w:pStyle w:val="Heading3"/>
      </w:pPr>
      <w:r>
        <w:t xml:space="preserve">4.1 Phase 1: Baseline Assessment (Months 1-2)</w:t>
      </w:r>
    </w:p>
    <w:p>
      <w:pPr>
        <w:pStyle w:val="FirstParagraph"/>
      </w:pPr>
      <w:r>
        <w:t xml:space="preserve">During the initial phase, the Human Resources Manager will conduct a comprehensive audit of existing HR processes. This includes analyzing current turnover rates, reviewing compliance with the Labor Code of the Russian Federation, and surveying employees regarding their satisfaction with current HR services. This data establishes the baseline against which the Human Resources Manager's future performance will be measured.</w:t>
      </w:r>
    </w:p>
    <w:bookmarkEnd w:id="26"/>
    <w:bookmarkStart w:id="27" w:name="Xe29bed40eb1c5ad108ac1e8f38bd32ac1de8fa5"/>
    <w:p>
      <w:pPr>
        <w:pStyle w:val="Heading3"/>
      </w:pPr>
      <w:r>
        <w:t xml:space="preserve">4.2 Phase 2: Intervention Implementation (Months 3-9)</w:t>
      </w:r>
    </w:p>
    <w:p>
      <w:pPr>
        <w:pStyle w:val="FirstParagraph"/>
      </w:pPr>
      <w:r>
        <w:t xml:space="preserve">The Human Resources Manager will implement a series of targeted interventions. These may include:</w:t>
      </w:r>
    </w:p>
    <w:p>
      <w:pPr>
        <w:numPr>
          <w:ilvl w:val="0"/>
          <w:numId w:val="1002"/>
        </w:numPr>
        <w:pStyle w:val="Compact"/>
      </w:pPr>
      <w:r>
        <w:rPr>
          <w:bCs/>
          <w:b/>
        </w:rPr>
        <w:t xml:space="preserve">Localized Recruitment:</w:t>
      </w:r>
      <w:r>
        <w:t xml:space="preserve"> </w:t>
      </w:r>
      <w:r>
        <w:t xml:space="preserve">Partnering with Saint Petersburg State University and local technical institutes to create a talent pipeline.</w:t>
      </w:r>
    </w:p>
    <w:p>
      <w:pPr>
        <w:numPr>
          <w:ilvl w:val="0"/>
          <w:numId w:val="1002"/>
        </w:numPr>
        <w:pStyle w:val="Compact"/>
      </w:pPr>
      <w:r>
        <w:rPr>
          <w:bCs/>
          <w:b/>
        </w:rPr>
        <w:t xml:space="preserve">Cultural Integration:</w:t>
      </w:r>
      <w:r>
        <w:t xml:space="preserve"> </w:t>
      </w:r>
      <w:r>
        <w:t xml:space="preserve">Developing onboarding programs that respect local cultural nuances and work-life balance expectations prevalent in Saint Petersburg.</w:t>
      </w:r>
    </w:p>
    <w:p>
      <w:pPr>
        <w:numPr>
          <w:ilvl w:val="0"/>
          <w:numId w:val="1002"/>
        </w:numPr>
        <w:pStyle w:val="Compact"/>
      </w:pPr>
      <w:r>
        <w:rPr>
          <w:bCs/>
          <w:b/>
        </w:rPr>
        <w:t xml:space="preserve">Performance Management:</w:t>
      </w:r>
      <w:r>
        <w:t xml:space="preserve"> </w:t>
      </w:r>
      <w:r>
        <w:t xml:space="preserve">Introducing a transparent, KPI-based performance review system that aligns with Russian legal standards for employee evaluation.</w:t>
      </w:r>
    </w:p>
    <w:bookmarkEnd w:id="27"/>
    <w:bookmarkStart w:id="28" w:name="X5a6a7e1b8b5f6e0a7311dfec779173725e12c7a"/>
    <w:p>
      <w:pPr>
        <w:pStyle w:val="Heading3"/>
      </w:pPr>
      <w:r>
        <w:t xml:space="preserve">4.3 Phase 3: Data Collection and Analysis (Months 10-12)</w:t>
      </w:r>
    </w:p>
    <w:p>
      <w:pPr>
        <w:pStyle w:val="FirstParagraph"/>
      </w:pPr>
      <w:r>
        <w:t xml:space="preserve">Quantitative data regarding recruitment metrics, retention rates, and productivity will be collected. Qualitative data will be gathered through focus groups and interviews with employees and department heads. The Human Resources Manager will be evaluated based on their ability to interpret this data and adjust strategies accordingly.</w:t>
      </w:r>
    </w:p>
    <w:bookmarkEnd w:id="28"/>
    <w:bookmarkEnd w:id="29"/>
    <w:bookmarkStart w:id="30" w:name="ethical-considerations-and-compliance"/>
    <w:p>
      <w:pPr>
        <w:pStyle w:val="Heading2"/>
      </w:pPr>
      <w:r>
        <w:t xml:space="preserve">5. Ethical Considerations and Compliance</w:t>
      </w:r>
    </w:p>
    <w:p>
      <w:pPr>
        <w:pStyle w:val="FirstParagraph"/>
      </w:pPr>
      <w:r>
        <w:t xml:space="preserve">This experiment strictly adheres to the ethical guidelines for research involving human subjects. Special attention is paid to the privacy of employee data, in compliance with Federal Law No. 152-FZ "On Personal Data." The Human Resources Manager is required to ensure that all data collection methods are transparent and that employee participation is voluntary. Furthermore, the experiment must not interfere with the legal rights of employees as guaranteed by the Labor Code of the Russian Federation.</w:t>
      </w:r>
    </w:p>
    <w:bookmarkEnd w:id="30"/>
    <w:bookmarkStart w:id="31" w:name="expected-outcomes"/>
    <w:p>
      <w:pPr>
        <w:pStyle w:val="Heading2"/>
      </w:pPr>
      <w:r>
        <w:t xml:space="preserve">6. Expected Outcomes</w:t>
      </w:r>
    </w:p>
    <w:p>
      <w:pPr>
        <w:pStyle w:val="FirstParagraph"/>
      </w:pPr>
      <w:r>
        <w:t xml:space="preserve">It is hypothesized that the Human Resources Manager, by leveraging localized strategies and data-driven decision-making, will significantly improve HR metrics in the Saint Petersburg office. Specifically, we anticipate a reduction in voluntary turnover and an increase in employee engagement scores. The success of this experiment will provide a replicable model for HR management in other Russian regions.</w:t>
      </w:r>
    </w:p>
    <w:bookmarkEnd w:id="31"/>
    <w:bookmarkStart w:id="32" w:name="conclusion"/>
    <w:p>
      <w:pPr>
        <w:pStyle w:val="Heading2"/>
      </w:pPr>
      <w:r>
        <w:t xml:space="preserve">7. Conclusion</w:t>
      </w:r>
    </w:p>
    <w:p>
      <w:pPr>
        <w:pStyle w:val="FirstParagraph"/>
      </w:pPr>
      <w:r>
        <w:t xml:space="preserve">This Experiment Protocol serves as a comprehensive framework for evaluating the critical role of the Human Resources Manager in Saint Petersburg. By rigorously testing HR strategies within this specific geographic and legal context, the organization aims to optimize its human capital management practices. The findings will contribute to the broader understanding of effective HR management in Russia.</w:t>
      </w:r>
    </w:p>
    <w:p>
      <w:pPr>
        <w:pStyle w:val="BodyText"/>
      </w:pPr>
      <w:r>
        <w:rPr>
          <w:bCs/>
          <w:b/>
        </w:rPr>
        <w:t xml:space="preserve">Approved By:</w:t>
      </w:r>
    </w:p>
    <w:p>
      <w:pPr>
        <w:pStyle w:val="BodyText"/>
      </w:pPr>
      <w:r>
        <w:t xml:space="preserve">__________________________</w:t>
      </w:r>
    </w:p>
    <w:p>
      <w:pPr>
        <w:pStyle w:val="BodyText"/>
      </w:pPr>
      <w:r>
        <w:t xml:space="preserve">Chief Executive Officer</w:t>
      </w:r>
    </w:p>
    <w:p>
      <w:pPr>
        <w:pStyle w:val="BodyText"/>
      </w:pPr>
      <w:r>
        <w:rPr>
          <w:bCs/>
          <w:b/>
        </w:rPr>
        <w:t xml:space="preserve">Human Resources Manager:</w:t>
      </w:r>
    </w:p>
    <w:p>
      <w:pPr>
        <w:pStyle w:val="BodyText"/>
      </w:pPr>
      <w:r>
        <w:t xml:space="preserve">__________________________</w:t>
      </w:r>
    </w:p>
    <w:p>
      <w:pPr>
        <w:pStyle w:val="BodyText"/>
      </w:pPr>
      <w:r>
        <w:t xml:space="preserve">Date: 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Efficacy in Saint Petersburg</dc:title>
  <dc:creator/>
  <dc:language>en</dc:language>
  <cp:keywords/>
  <dcterms:created xsi:type="dcterms:W3CDTF">2026-10-10T01:22:48Z</dcterms:created>
  <dcterms:modified xsi:type="dcterms:W3CDTF">2026-10-10T01:22:48Z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