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Uganda</w:t>
      </w:r>
      <w:r>
        <w:t xml:space="preserve"> </w:t>
      </w:r>
      <w:r>
        <w:t xml:space="preserve">Kampala</w:t>
      </w:r>
    </w:p>
    <w:bookmarkStart w:id="22" w:name="experiment-protocol"/>
    <w:p>
      <w:pPr>
        <w:pStyle w:val="Heading1"/>
      </w:pPr>
      <w:r>
        <w:t xml:space="preserve">Experiment Protocol</w:t>
      </w:r>
    </w:p>
    <w:bookmarkStart w:id="21" w:name="role-human-resources-manager"/>
    <w:p>
      <w:pPr>
        <w:pStyle w:val="Heading2"/>
      </w:pPr>
      <w:r>
        <w:t xml:space="preserve">Role: Human Resources Manager</w:t>
      </w:r>
    </w:p>
    <w:bookmarkStart w:id="20" w:name="location-uganda-kampala"/>
    <w:p>
      <w:pPr>
        <w:pStyle w:val="Heading3"/>
      </w:pPr>
      <w:r>
        <w:t xml:space="preserve">Location: Uganda Kampala</w:t>
      </w:r>
    </w:p>
    <w:p>
      <w:pPr>
        <w:pStyle w:val="FirstParagraph"/>
      </w:pPr>
      <w:r>
        <w:rPr>
          <w:bCs/>
          <w:b/>
        </w:rPr>
        <w:t xml:space="preserve">Protocol ID:</w:t>
      </w:r>
      <w:r>
        <w:t xml:space="preserve"> </w:t>
      </w:r>
      <w:r>
        <w:t xml:space="preserve">HR-UG-KLA-2024-001</w:t>
      </w:r>
    </w:p>
    <w:p>
      <w:pPr>
        <w:pStyle w:val="BodyText"/>
      </w:pPr>
      <w:r>
        <w:rPr>
          <w:bCs/>
          <w:b/>
        </w:rPr>
        <w:t xml:space="preserve">Date:</w:t>
      </w:r>
      <w:r>
        <w:t xml:space="preserve"> </w:t>
      </w:r>
      <w:r>
        <w:t xml:space="preserve">October 26, 2023</w:t>
      </w:r>
    </w:p>
    <w:bookmarkEnd w:id="20"/>
    <w:bookmarkEnd w:id="21"/>
    <w:bookmarkEnd w:id="22"/>
    <w:bookmarkStart w:id="23" w:name="introduction-and-background"/>
    <w:p>
      <w:pPr>
        <w:pStyle w:val="Heading2"/>
      </w:pPr>
      <w:r>
        <w:t xml:space="preserve">1. Introduction and Background</w:t>
      </w:r>
    </w:p>
    <w:p>
      <w:pPr>
        <w:pStyle w:val="FirstParagraph"/>
      </w:pPr>
      <w:r>
        <w:t xml:space="preserve">This Experiment Protocol outlines the methodology for assessing the operational efficacy, strategic alignment, and cultural adaptability of a Human Resources Manager within the dynamic business environment of Uganda Kampala. The rapid economic growth in Kampala, driven by sectors such as telecommunications, banking, and technology, has created a complex labor market. This experiment aims to evaluate how a Human Resources Manager navigates local labor laws, cultural nuances, and modern HR technologies to optimize workforce performance.</w:t>
      </w:r>
    </w:p>
    <w:p>
      <w:pPr>
        <w:pStyle w:val="BodyText"/>
      </w:pPr>
      <w:r>
        <w:t xml:space="preserve">The focus is specifically on the intersection of global HR best practices and the localized realities of Kampala. The Human Resources Manager is not merely an administrator but a strategic partner whose effectiveness will be measured through specific, quantifiable metrics over a defined period.</w:t>
      </w:r>
    </w:p>
    <w:bookmarkEnd w:id="23"/>
    <w:bookmarkStart w:id="24"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Human Resources Manager's ability to ensure compliance with the Employment Act of Uganda and other relevant statutory regulations in Kampala.</w:t>
      </w:r>
    </w:p>
    <w:p>
      <w:pPr>
        <w:numPr>
          <w:ilvl w:val="0"/>
          <w:numId w:val="1001"/>
        </w:numPr>
        <w:pStyle w:val="Compact"/>
      </w:pPr>
      <w:r>
        <w:t xml:space="preserve">To measure the impact of localized recruitment strategies on the reduction of time-to-hire and improvement in candidate quality.</w:t>
      </w:r>
    </w:p>
    <w:p>
      <w:pPr>
        <w:numPr>
          <w:ilvl w:val="0"/>
          <w:numId w:val="1001"/>
        </w:numPr>
        <w:pStyle w:val="Compact"/>
      </w:pPr>
      <w:r>
        <w:t xml:space="preserve">To assess the effectiveness of employee engagement initiatives tailored to the cultural context of Kampala's workforce.</w:t>
      </w:r>
    </w:p>
    <w:p>
      <w:pPr>
        <w:numPr>
          <w:ilvl w:val="0"/>
          <w:numId w:val="1001"/>
        </w:numPr>
        <w:pStyle w:val="Compact"/>
      </w:pPr>
      <w:r>
        <w:t xml:space="preserve">To determine the Human Resources Manager's proficiency in leveraging digital HR tools amidst varying levels of digital infrastructure in the region.</w:t>
      </w:r>
    </w:p>
    <w:bookmarkEnd w:id="24"/>
    <w:bookmarkStart w:id="25" w:name="scope-and-context"/>
    <w:p>
      <w:pPr>
        <w:pStyle w:val="Heading2"/>
      </w:pPr>
      <w:r>
        <w:t xml:space="preserve">3. Scope and Context</w:t>
      </w:r>
    </w:p>
    <w:p>
      <w:pPr>
        <w:pStyle w:val="FirstParagraph"/>
      </w:pPr>
      <w:r>
        <w:t xml:space="preserve">This experiment is confined to organizations operating within the Kampala Capital City Authority (KCCA) jurisdiction. The Human Resources Manager will be evaluated within a mid-sized enterprise (50-200 employees) to ensure a manageable yet complex scope. The context includes the unique challenges of Kampala, such as traffic congestion affecting commute times, the prevalence of mobile money transactions for payroll, and the importance of community ties in employee retention.</w:t>
      </w:r>
    </w:p>
    <w:bookmarkEnd w:id="25"/>
    <w:bookmarkStart w:id="29" w:name="methodology"/>
    <w:p>
      <w:pPr>
        <w:pStyle w:val="Heading2"/>
      </w:pPr>
      <w:r>
        <w:t xml:space="preserve">4. Methodology</w:t>
      </w:r>
    </w:p>
    <w:p>
      <w:pPr>
        <w:pStyle w:val="FirstParagraph"/>
      </w:pPr>
      <w:r>
        <w:t xml:space="preserve">The experiment will follow a mixed-methods approach, combining quantitative data analysis with qualitative assessments.</w:t>
      </w:r>
    </w:p>
    <w:bookmarkStart w:id="26" w:name="phase-1-baseline-assessment-weeks-1-2"/>
    <w:p>
      <w:pPr>
        <w:pStyle w:val="Heading3"/>
      </w:pPr>
      <w:r>
        <w:t xml:space="preserve">4.1. Phase 1: Baseline Assessment (Weeks 1-2)</w:t>
      </w:r>
    </w:p>
    <w:p>
      <w:pPr>
        <w:pStyle w:val="FirstParagraph"/>
      </w:pPr>
      <w:r>
        <w:t xml:space="preserve">The Human Resources Manager will conduct a comprehensive audit of existing HR processes. This includes reviewing current employment contracts for compliance with Ugandan labor law, assessing the current employee satisfaction levels through anonymous surveys, and mapping the organizational structure.</w:t>
      </w:r>
    </w:p>
    <w:bookmarkEnd w:id="26"/>
    <w:bookmarkStart w:id="27" w:name="X41ebeb6de43234a5bdcd3271124d914dfc3c162"/>
    <w:p>
      <w:pPr>
        <w:pStyle w:val="Heading3"/>
      </w:pPr>
      <w:r>
        <w:t xml:space="preserve">4.2. Phase 2: Implementation of Strategic Interventions (Weeks 3-10)</w:t>
      </w:r>
    </w:p>
    <w:p>
      <w:pPr>
        <w:pStyle w:val="FirstParagraph"/>
      </w:pPr>
      <w:r>
        <w:t xml:space="preserve">The Human Resources Manager will implement three key interventions:</w:t>
      </w:r>
    </w:p>
    <w:p>
      <w:pPr>
        <w:numPr>
          <w:ilvl w:val="0"/>
          <w:numId w:val="1002"/>
        </w:numPr>
        <w:pStyle w:val="Compact"/>
      </w:pPr>
      <w:r>
        <w:rPr>
          <w:bCs/>
          <w:b/>
        </w:rPr>
        <w:t xml:space="preserve">Localized Recruitment:</w:t>
      </w:r>
      <w:r>
        <w:t xml:space="preserve"> </w:t>
      </w:r>
      <w:r>
        <w:t xml:space="preserve">Utilizing local job boards, university partnerships in Kampala, and community networks to source talent.</w:t>
      </w:r>
    </w:p>
    <w:p>
      <w:pPr>
        <w:numPr>
          <w:ilvl w:val="0"/>
          <w:numId w:val="1002"/>
        </w:numPr>
        <w:pStyle w:val="Compact"/>
      </w:pPr>
      <w:r>
        <w:rPr>
          <w:bCs/>
          <w:b/>
        </w:rPr>
        <w:t xml:space="preserve">Policy Adaptation:</w:t>
      </w:r>
      <w:r>
        <w:t xml:space="preserve"> </w:t>
      </w:r>
      <w:r>
        <w:t xml:space="preserve">Updating HR policies to reflect local cultural norms, such as flexible working hours to accommodate traffic conditions and religious observances.</w:t>
      </w:r>
    </w:p>
    <w:p>
      <w:pPr>
        <w:numPr>
          <w:ilvl w:val="0"/>
          <w:numId w:val="1002"/>
        </w:numPr>
        <w:pStyle w:val="Compact"/>
      </w:pPr>
      <w:r>
        <w:rPr>
          <w:bCs/>
          <w:b/>
        </w:rPr>
        <w:t xml:space="preserve">Training and Development:</w:t>
      </w:r>
      <w:r>
        <w:t xml:space="preserve"> </w:t>
      </w:r>
      <w:r>
        <w:t xml:space="preserve">Introducing skills training programs relevant to the Ugandan market, focusing on digital literacy and customer service excellence.</w:t>
      </w:r>
    </w:p>
    <w:bookmarkEnd w:id="27"/>
    <w:bookmarkStart w:id="28" w:name="X899b36b7ec1646e6cafdd4e378eda7b56b62dd9"/>
    <w:p>
      <w:pPr>
        <w:pStyle w:val="Heading3"/>
      </w:pPr>
      <w:r>
        <w:t xml:space="preserve">4.3. Phase 3: Data Collection and Monitoring (Weeks 11-14)</w:t>
      </w:r>
    </w:p>
    <w:p>
      <w:pPr>
        <w:pStyle w:val="FirstParagraph"/>
      </w:pPr>
      <w:r>
        <w:t xml:space="preserve">Continuous monitoring of key performance indicators (KPIs) will be conducted. Data will be collected through HR information systems, employee feedback sessions, and direct observation of HR processes.</w:t>
      </w:r>
    </w:p>
    <w:bookmarkEnd w:id="28"/>
    <w:bookmarkEnd w:id="29"/>
    <w:bookmarkStart w:id="30" w:name="key-performance-indicators-kpis"/>
    <w:p>
      <w:pPr>
        <w:pStyle w:val="Heading2"/>
      </w:pPr>
      <w:r>
        <w:t xml:space="preserve">5. Key Performance Indicators (KPIs)</w:t>
      </w:r>
    </w:p>
    <w:p>
      <w:pPr>
        <w:pStyle w:val="FirstParagraph"/>
      </w:pPr>
      <w:r>
        <w:t xml:space="preserve">The success of the Human Resources Manager will be evaluated based on the following metrics:</w:t>
      </w:r>
    </w:p>
    <w:p>
      <w:pPr>
        <w:numPr>
          <w:ilvl w:val="0"/>
          <w:numId w:val="1003"/>
        </w:numPr>
        <w:pStyle w:val="Compact"/>
      </w:pPr>
      <w:r>
        <w:rPr>
          <w:bCs/>
          <w:b/>
        </w:rPr>
        <w:t xml:space="preserve">Compliance Rate:</w:t>
      </w:r>
      <w:r>
        <w:t xml:space="preserve"> </w:t>
      </w:r>
      <w:r>
        <w:t xml:space="preserve">100% adherence to Ugandan labor laws and tax regulations.</w:t>
      </w:r>
    </w:p>
    <w:p>
      <w:pPr>
        <w:numPr>
          <w:ilvl w:val="0"/>
          <w:numId w:val="1003"/>
        </w:numPr>
        <w:pStyle w:val="Compact"/>
      </w:pPr>
      <w:r>
        <w:rPr>
          <w:bCs/>
          <w:b/>
        </w:rPr>
        <w:t xml:space="preserve">Employee Turnover Rate:</w:t>
      </w:r>
      <w:r>
        <w:t xml:space="preserve"> </w:t>
      </w:r>
      <w:r>
        <w:t xml:space="preserve">Reduction in voluntary turnover by at least 15% compared to the previous quarter.</w:t>
      </w:r>
    </w:p>
    <w:p>
      <w:pPr>
        <w:numPr>
          <w:ilvl w:val="0"/>
          <w:numId w:val="1003"/>
        </w:numPr>
        <w:pStyle w:val="Compact"/>
      </w:pPr>
      <w:r>
        <w:rPr>
          <w:bCs/>
          <w:b/>
        </w:rPr>
        <w:t xml:space="preserve">Time-to-Hire:</w:t>
      </w:r>
      <w:r>
        <w:t xml:space="preserve"> </w:t>
      </w:r>
      <w:r>
        <w:t xml:space="preserve">Average reduction of 20% in the time taken to fill critical positions.</w:t>
      </w:r>
    </w:p>
    <w:p>
      <w:pPr>
        <w:numPr>
          <w:ilvl w:val="0"/>
          <w:numId w:val="1003"/>
        </w:numPr>
        <w:pStyle w:val="Compact"/>
      </w:pPr>
      <w:r>
        <w:rPr>
          <w:bCs/>
          <w:b/>
        </w:rPr>
        <w:t xml:space="preserve">Employee Satisfaction Score:</w:t>
      </w:r>
      <w:r>
        <w:t xml:space="preserve"> </w:t>
      </w:r>
      <w:r>
        <w:t xml:space="preserve">Improvement in overall satisfaction scores by at least 10 points on a 100-point scale.</w:t>
      </w:r>
    </w:p>
    <w:p>
      <w:pPr>
        <w:numPr>
          <w:ilvl w:val="0"/>
          <w:numId w:val="1003"/>
        </w:numPr>
        <w:pStyle w:val="Compact"/>
      </w:pPr>
      <w:r>
        <w:rPr>
          <w:bCs/>
          <w:b/>
        </w:rPr>
        <w:t xml:space="preserve">Training Effectiveness:</w:t>
      </w:r>
      <w:r>
        <w:t xml:space="preserve"> </w:t>
      </w:r>
      <w:r>
        <w:t xml:space="preserve">Measurable improvement in employee performance metrics post-training.</w:t>
      </w:r>
    </w:p>
    <w:bookmarkEnd w:id="30"/>
    <w:bookmarkStart w:id="31" w:name="ethical-considerations"/>
    <w:p>
      <w:pPr>
        <w:pStyle w:val="Heading2"/>
      </w:pPr>
      <w:r>
        <w:t xml:space="preserve">6. Ethical Considerations</w:t>
      </w:r>
    </w:p>
    <w:p>
      <w:pPr>
        <w:pStyle w:val="FirstParagraph"/>
      </w:pPr>
      <w:r>
        <w:t xml:space="preserve">This Experiment Protocol adheres to strict ethical guidelines. All employee data collected will be anonymized and stored securely in compliance with the Data Protection and Privacy Act of Uganda. Participation in surveys and feedback sessions is voluntary, and employees will be informed of the purpose of the experiment. The Human Resources Manager is expected to maintain confidentiality and treat all participants with respect and dignity.</w:t>
      </w:r>
    </w:p>
    <w:bookmarkEnd w:id="31"/>
    <w:bookmarkStart w:id="32" w:name="risk-management"/>
    <w:p>
      <w:pPr>
        <w:pStyle w:val="Heading2"/>
      </w:pPr>
      <w:r>
        <w:t xml:space="preserve">7. Risk Management</w:t>
      </w:r>
    </w:p>
    <w:p>
      <w:pPr>
        <w:pStyle w:val="FirstParagraph"/>
      </w:pPr>
      <w:r>
        <w:t xml:space="preserve">Potential risks include resistance to change from employees, unforeseen regulatory changes in Uganda, and technical issues with HR software. Mitigation strategies involve clear communication from the Human Resources Manager, regular consultation with legal experts, and having backup manual processes in place.</w:t>
      </w:r>
    </w:p>
    <w:bookmarkEnd w:id="32"/>
    <w:bookmarkStart w:id="33" w:name="conclusion"/>
    <w:p>
      <w:pPr>
        <w:pStyle w:val="Heading2"/>
      </w:pPr>
      <w:r>
        <w:t xml:space="preserve">8. Conclusion</w:t>
      </w:r>
    </w:p>
    <w:p>
      <w:pPr>
        <w:pStyle w:val="FirstParagraph"/>
      </w:pPr>
      <w:r>
        <w:t xml:space="preserve">This Experiment Protocol provides a structured framework for evaluating the role of a Human Resources Manager in Uganda Kampala. By focusing on local context, legal compliance, and strategic impact, this experiment aims to generate actionable insights that can enhance HR practices in the region. The findings will contribute to a deeper understanding of how global HR principles can be effectively adapted to the unique socio-economic landscape of Kampala.</w:t>
      </w:r>
    </w:p>
    <w:bookmarkEnd w:id="33"/>
    <w:bookmarkStart w:id="34" w:name="approval"/>
    <w:p>
      <w:pPr>
        <w:pStyle w:val="Heading2"/>
      </w:pPr>
      <w:r>
        <w:t xml:space="preserve">9. Approval</w:t>
      </w:r>
    </w:p>
    <w:p>
      <w:pPr>
        <w:pStyle w:val="FirstParagraph"/>
      </w:pPr>
      <w:r>
        <w:t xml:space="preserve">This protocol has been reviewed and approved by the relevant stakeholders.</w:t>
      </w:r>
    </w:p>
    <w:p>
      <w:pPr>
        <w:pStyle w:val="BodyText"/>
      </w:pPr>
      <w:r>
        <w:rPr>
          <w:bCs/>
          <w:b/>
        </w:rPr>
        <w:t xml:space="preserve">Prepared by:</w:t>
      </w:r>
      <w:r>
        <w:t xml:space="preserve"> </w:t>
      </w:r>
      <w:r>
        <w:t xml:space="preserve">[Name]</w:t>
      </w:r>
      <w:r>
        <w:br/>
      </w:r>
      <w:r>
        <w:rPr>
          <w:bCs/>
          <w:b/>
        </w:rPr>
        <w:t xml:space="preserve">Position:</w:t>
      </w:r>
      <w:r>
        <w:t xml:space="preserve"> </w:t>
      </w:r>
      <w:r>
        <w:t xml:space="preserve">Lead Researcher</w:t>
      </w:r>
      <w:r>
        <w:br/>
      </w:r>
      <w:r>
        <w:rPr>
          <w:bCs/>
          <w:b/>
        </w:rPr>
        <w:t xml:space="preserve">Date:</w:t>
      </w:r>
      <w:r>
        <w:t xml:space="preserve"> </w:t>
      </w:r>
      <w:r>
        <w:t xml:space="preserve">October 26, 2023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in Uganda Kampala</dc:title>
  <dc:creator/>
  <dc:language>en</dc:language>
  <cp:keywords/>
  <dcterms:created xsi:type="dcterms:W3CDTF">2026-10-10T00:33:14Z</dcterms:created>
  <dcterms:modified xsi:type="dcterms:W3CDTF">2026-10-10T00:33:14Z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