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cedab884b4312da192b2ffa97af203d2013e748"/>
    <w:p>
      <w:pPr>
        <w:pStyle w:val="Heading1"/>
      </w:pPr>
      <w:r>
        <w:t xml:space="preserve">Experiment Protocol: Human Resources Manager Efficacy in United States Miami</w:t>
      </w:r>
    </w:p>
    <w:p>
      <w:pPr>
        <w:pStyle w:val="FirstParagraph"/>
      </w:pPr>
      <w:r>
        <w:rPr>
          <w:bCs/>
          <w:b/>
        </w:rPr>
        <w:t xml:space="preserve">Document ID:</w:t>
      </w:r>
      <w:r>
        <w:t xml:space="preserve"> </w:t>
      </w:r>
      <w:r>
        <w:t xml:space="preserve">HR-EXP-MIA-2024-001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United States Miami, Florida</w:t>
      </w:r>
    </w:p>
    <w:bookmarkEnd w:id="20"/>
    <w:p>
      <w:pPr>
        <w:pStyle w:val="BodyText"/>
      </w:pPr>
      <w:r>
        <w:t xml:space="preserve">1. Objective</w:t>
      </w:r>
    </w:p>
    <w:p>
      <w:pPr>
        <w:pStyle w:val="BodyText"/>
      </w:pPr>
      <w:r>
        <w:t xml:space="preserve">The primary objective of this Experiment Protocol is to evaluate the impact of a newly implemented Human Resources Manager role on employee satisfaction, retention rates, and operational efficiency within organizations located in United States Miami. This study aims to determine whether the presence of a dedicated Human Resources Manager significantly improves workplace culture and compliance with local labor laws in the dynamic business environment of Miami.</w:t>
      </w:r>
    </w:p>
    <w:p>
      <w:pPr>
        <w:pStyle w:val="BodyText"/>
      </w:pPr>
      <w:r>
        <w:t xml:space="preserve">2. Background</w:t>
      </w:r>
    </w:p>
    <w:p>
      <w:pPr>
        <w:pStyle w:val="BodyText"/>
      </w:pPr>
      <w:r>
        <w:t xml:space="preserve">United States Miami is a rapidly growing economic hub with a diverse workforce and a unique blend of industries, including finance, tourism, technology, and healthcare. The city's labor market is characterized by high mobility, cultural diversity, and evolving regulatory requirements. Many small to medium-sized enterprises (SMEs) in Miami operate without a dedicated Human Resources Manager, relying instead on generalist staff or external consultants. This Experiment Protocol seeks to address the gap in understanding how a specialized Human Resources Manager can influence organizational outcomes in this specific geographic and cultural context.</w:t>
      </w:r>
    </w:p>
    <w:p>
      <w:pPr>
        <w:pStyle w:val="BodyText"/>
      </w:pPr>
      <w:r>
        <w:t xml:space="preserve">3. Hypothesis</w:t>
      </w:r>
    </w:p>
    <w:p>
      <w:pPr>
        <w:pStyle w:val="BodyText"/>
      </w:pPr>
      <w:r>
        <w:t xml:space="preserve">The hypothesis of this experiment is that organizations in United States Miami that employ a dedicated Human Resources Manager will experience:</w:t>
      </w:r>
    </w:p>
    <w:p>
      <w:pPr>
        <w:numPr>
          <w:ilvl w:val="0"/>
          <w:numId w:val="1001"/>
        </w:numPr>
        <w:pStyle w:val="Compact"/>
      </w:pPr>
      <w:r>
        <w:t xml:space="preserve">A 15% increase in employee satisfaction scores within six months.</w:t>
      </w:r>
    </w:p>
    <w:p>
      <w:pPr>
        <w:numPr>
          <w:ilvl w:val="0"/>
          <w:numId w:val="1001"/>
        </w:numPr>
        <w:pStyle w:val="Compact"/>
      </w:pPr>
      <w:r>
        <w:t xml:space="preserve">A 10% reduction in employee turnover rates compared to organizations without a dedicated Human Resources Manager.</w:t>
      </w:r>
    </w:p>
    <w:p>
      <w:pPr>
        <w:numPr>
          <w:ilvl w:val="0"/>
          <w:numId w:val="1001"/>
        </w:numPr>
        <w:pStyle w:val="Compact"/>
      </w:pPr>
      <w:r>
        <w:t xml:space="preserve">Improved compliance with Florida state and Miami-Dade County labor regulations.</w:t>
      </w:r>
    </w:p>
    <w:p>
      <w:pPr>
        <w:numPr>
          <w:ilvl w:val="0"/>
          <w:numId w:val="1001"/>
        </w:numPr>
        <w:pStyle w:val="Compact"/>
      </w:pPr>
      <w:r>
        <w:t xml:space="preserve">Enhanced recruitment efficiency, measured by a 20% reduction in time-to-hire for critical positions.</w:t>
      </w:r>
    </w:p>
    <w:p>
      <w:pPr>
        <w:pStyle w:val="FirstParagraph"/>
      </w:pPr>
      <w:r>
        <w:t xml:space="preserve">4. Methodology</w:t>
      </w:r>
    </w:p>
    <w:p>
      <w:pPr>
        <w:pStyle w:val="BodyText"/>
      </w:pPr>
      <w:r>
        <w:t xml:space="preserve">This experiment will be conducted using a randomized controlled trial (RCT) design. The study will involve 50 organizations in United States Miami, evenly divided into two groups:</w:t>
      </w:r>
    </w:p>
    <w:p>
      <w:pPr>
        <w:numPr>
          <w:ilvl w:val="0"/>
          <w:numId w:val="1002"/>
        </w:numPr>
        <w:pStyle w:val="Compact"/>
      </w:pPr>
      <w:r>
        <w:rPr>
          <w:bCs/>
          <w:b/>
        </w:rPr>
        <w:t xml:space="preserve">Experimental Group:</w:t>
      </w:r>
      <w:r>
        <w:t xml:space="preserve"> </w:t>
      </w:r>
      <w:r>
        <w:t xml:space="preserve">25 organizations will hire a dedicated Human Resources Manager trained in Miami-specific labor laws and cultural competency.</w:t>
      </w:r>
    </w:p>
    <w:p>
      <w:pPr>
        <w:numPr>
          <w:ilvl w:val="0"/>
          <w:numId w:val="1002"/>
        </w:numPr>
        <w:pStyle w:val="Compact"/>
      </w:pPr>
      <w:r>
        <w:rPr>
          <w:bCs/>
          <w:b/>
        </w:rPr>
        <w:t xml:space="preserve">Control Group:</w:t>
      </w:r>
      <w:r>
        <w:t xml:space="preserve"> </w:t>
      </w:r>
      <w:r>
        <w:t xml:space="preserve">25 organizations will continue their existing HR practices without a dedicated Human Resources Manager.</w:t>
      </w:r>
    </w:p>
    <w:p>
      <w:pPr>
        <w:pStyle w:val="FirstParagraph"/>
      </w:pPr>
      <w:r>
        <w:t xml:space="preserve">The experiment will run for a period of 12 months, with data collected at baseline, six months, and 12 months.</w:t>
      </w:r>
    </w:p>
    <w:p>
      <w:pPr>
        <w:pStyle w:val="BodyText"/>
      </w:pPr>
      <w:r>
        <w:t xml:space="preserve">5. Participants</w:t>
      </w:r>
    </w:p>
    <w:p>
      <w:pPr>
        <w:pStyle w:val="BodyText"/>
      </w:pPr>
      <w:r>
        <w:t xml:space="preserve">Participants will include:</w:t>
      </w:r>
    </w:p>
    <w:p>
      <w:pPr>
        <w:numPr>
          <w:ilvl w:val="0"/>
          <w:numId w:val="1003"/>
        </w:numPr>
        <w:pStyle w:val="Compact"/>
      </w:pPr>
      <w:r>
        <w:t xml:space="preserve">Organizations: SMEs with 50-200 employees operating in United States Miami.</w:t>
      </w:r>
    </w:p>
    <w:p>
      <w:pPr>
        <w:numPr>
          <w:ilvl w:val="0"/>
          <w:numId w:val="1003"/>
        </w:numPr>
        <w:pStyle w:val="Compact"/>
      </w:pPr>
      <w:r>
        <w:t xml:space="preserve">Employees: All full-time and part-time employees within the participating organizations.</w:t>
      </w:r>
    </w:p>
    <w:p>
      <w:pPr>
        <w:numPr>
          <w:ilvl w:val="0"/>
          <w:numId w:val="1003"/>
        </w:numPr>
        <w:pStyle w:val="Compact"/>
      </w:pPr>
      <w:r>
        <w:t xml:space="preserve">Human Resources Managers: Certified professionals with experience in Miami's labor market.</w:t>
      </w:r>
    </w:p>
    <w:p>
      <w:pPr>
        <w:pStyle w:val="FirstParagraph"/>
      </w:pPr>
      <w:r>
        <w:t xml:space="preserve">6. Procedures</w:t>
      </w:r>
    </w:p>
    <w:p>
      <w:pPr>
        <w:pStyle w:val="BodyText"/>
      </w:pPr>
      <w:r>
        <w:t xml:space="preserve">The experiment will follow these steps:</w:t>
      </w:r>
    </w:p>
    <w:p>
      <w:pPr>
        <w:numPr>
          <w:ilvl w:val="0"/>
          <w:numId w:val="1004"/>
        </w:numPr>
        <w:pStyle w:val="Compact"/>
      </w:pPr>
      <w:r>
        <w:rPr>
          <w:bCs/>
          <w:b/>
        </w:rPr>
        <w:t xml:space="preserve">Baseline Data Collection:</w:t>
      </w:r>
      <w:r>
        <w:t xml:space="preserve"> </w:t>
      </w:r>
      <w:r>
        <w:t xml:space="preserve">Gather initial data on employee satisfaction, turnover rates, compliance records, and recruitment metrics for all participating organizations.</w:t>
      </w:r>
    </w:p>
    <w:p>
      <w:pPr>
        <w:numPr>
          <w:ilvl w:val="0"/>
          <w:numId w:val="1004"/>
        </w:numPr>
        <w:pStyle w:val="Compact"/>
      </w:pPr>
      <w:r>
        <w:rPr>
          <w:bCs/>
          <w:b/>
        </w:rPr>
        <w:t xml:space="preserve">Intervention:</w:t>
      </w:r>
      <w:r>
        <w:t xml:space="preserve"> </w:t>
      </w:r>
      <w:r>
        <w:t xml:space="preserve">The experimental group will hire a Human Resources Manager who will implement standardized HR practices tailored to United States Miami.</w:t>
      </w:r>
    </w:p>
    <w:p>
      <w:pPr>
        <w:numPr>
          <w:ilvl w:val="0"/>
          <w:numId w:val="1004"/>
        </w:numPr>
        <w:pStyle w:val="Compact"/>
      </w:pPr>
      <w:r>
        <w:rPr>
          <w:bCs/>
          <w:b/>
        </w:rPr>
        <w:t xml:space="preserve">Training:</w:t>
      </w:r>
      <w:r>
        <w:t xml:space="preserve"> </w:t>
      </w:r>
      <w:r>
        <w:t xml:space="preserve">The Human Resources Manager will receive training on local labor laws, cultural diversity, and conflict resolution specific to Miami.</w:t>
      </w:r>
    </w:p>
    <w:p>
      <w:pPr>
        <w:numPr>
          <w:ilvl w:val="0"/>
          <w:numId w:val="1004"/>
        </w:numPr>
        <w:pStyle w:val="Compact"/>
      </w:pPr>
      <w:r>
        <w:rPr>
          <w:bCs/>
          <w:b/>
        </w:rPr>
        <w:t xml:space="preserve">Midpoint Evaluation:</w:t>
      </w:r>
      <w:r>
        <w:t xml:space="preserve"> </w:t>
      </w:r>
      <w:r>
        <w:t xml:space="preserve">At six months, collect data to assess interim outcomes and make necessary adjustments.</w:t>
      </w:r>
    </w:p>
    <w:p>
      <w:pPr>
        <w:numPr>
          <w:ilvl w:val="0"/>
          <w:numId w:val="1004"/>
        </w:numPr>
        <w:pStyle w:val="Compact"/>
      </w:pPr>
      <w:r>
        <w:rPr>
          <w:bCs/>
          <w:b/>
        </w:rPr>
        <w:t xml:space="preserve">Final Evaluation:</w:t>
      </w:r>
      <w:r>
        <w:t xml:space="preserve"> </w:t>
      </w:r>
      <w:r>
        <w:t xml:space="preserve">At 12 months, collect final data to compare outcomes between the experimental and control groups.</w:t>
      </w:r>
    </w:p>
    <w:p>
      <w:pPr>
        <w:pStyle w:val="FirstParagraph"/>
      </w:pPr>
      <w:r>
        <w:t xml:space="preserve">7. Data Collection</w:t>
      </w:r>
    </w:p>
    <w:p>
      <w:pPr>
        <w:pStyle w:val="BodyText"/>
      </w:pPr>
      <w:r>
        <w:t xml:space="preserve">Data will be collected using the following methods:</w:t>
      </w:r>
    </w:p>
    <w:p>
      <w:pPr>
        <w:numPr>
          <w:ilvl w:val="0"/>
          <w:numId w:val="1005"/>
        </w:numPr>
        <w:pStyle w:val="Compact"/>
      </w:pPr>
      <w:r>
        <w:rPr>
          <w:bCs/>
          <w:b/>
        </w:rPr>
        <w:t xml:space="preserve">Surveys:</w:t>
      </w:r>
      <w:r>
        <w:t xml:space="preserve"> </w:t>
      </w:r>
      <w:r>
        <w:t xml:space="preserve">Anonymous employee satisfaction surveys administered at baseline, six months, and 12 months.</w:t>
      </w:r>
    </w:p>
    <w:p>
      <w:pPr>
        <w:numPr>
          <w:ilvl w:val="0"/>
          <w:numId w:val="1005"/>
        </w:numPr>
        <w:pStyle w:val="Compact"/>
      </w:pPr>
      <w:r>
        <w:rPr>
          <w:bCs/>
          <w:b/>
        </w:rPr>
        <w:t xml:space="preserve">HR Records:</w:t>
      </w:r>
      <w:r>
        <w:t xml:space="preserve"> </w:t>
      </w:r>
      <w:r>
        <w:t xml:space="preserve">Analysis of turnover rates, recruitment timelines, and compliance incidents.</w:t>
      </w:r>
    </w:p>
    <w:p>
      <w:pPr>
        <w:numPr>
          <w:ilvl w:val="0"/>
          <w:numId w:val="1005"/>
        </w:numPr>
        <w:pStyle w:val="Compact"/>
      </w:pPr>
      <w:r>
        <w:rPr>
          <w:bCs/>
          <w:b/>
        </w:rPr>
        <w:t xml:space="preserve">Interviews:</w:t>
      </w:r>
      <w:r>
        <w:t xml:space="preserve"> </w:t>
      </w:r>
      <w:r>
        <w:t xml:space="preserve">Semi-structured interviews with organization leaders and Human Resources Managers.</w:t>
      </w:r>
    </w:p>
    <w:p>
      <w:pPr>
        <w:numPr>
          <w:ilvl w:val="0"/>
          <w:numId w:val="1005"/>
        </w:numPr>
        <w:pStyle w:val="Compact"/>
      </w:pPr>
      <w:r>
        <w:rPr>
          <w:bCs/>
          <w:b/>
        </w:rPr>
        <w:t xml:space="preserve">Observation:</w:t>
      </w:r>
      <w:r>
        <w:t xml:space="preserve"> </w:t>
      </w:r>
      <w:r>
        <w:t xml:space="preserve">Direct observation of HR practices and employee interactions in a subset of organizations.</w:t>
      </w:r>
    </w:p>
    <w:p>
      <w:pPr>
        <w:pStyle w:val="FirstParagraph"/>
      </w:pPr>
      <w:r>
        <w:t xml:space="preserve">8. Ethical Considerations</w:t>
      </w:r>
    </w:p>
    <w:p>
      <w:pPr>
        <w:pStyle w:val="BodyText"/>
      </w:pPr>
      <w:r>
        <w:t xml:space="preserve">This experiment will adhere to the following ethical guidelines:</w:t>
      </w:r>
    </w:p>
    <w:p>
      <w:pPr>
        <w:numPr>
          <w:ilvl w:val="0"/>
          <w:numId w:val="1006"/>
        </w:numPr>
        <w:pStyle w:val="Compact"/>
      </w:pPr>
      <w:r>
        <w:t xml:space="preserve">Informed consent will be obtained from all participating organizations and employees.</w:t>
      </w:r>
    </w:p>
    <w:p>
      <w:pPr>
        <w:numPr>
          <w:ilvl w:val="0"/>
          <w:numId w:val="1006"/>
        </w:numPr>
        <w:pStyle w:val="Compact"/>
      </w:pPr>
      <w:r>
        <w:t xml:space="preserve">Confidentiality of all data will be maintained in accordance with United States privacy laws.</w:t>
      </w:r>
    </w:p>
    <w:p>
      <w:pPr>
        <w:numPr>
          <w:ilvl w:val="0"/>
          <w:numId w:val="1006"/>
        </w:numPr>
        <w:pStyle w:val="Compact"/>
      </w:pPr>
      <w:r>
        <w:t xml:space="preserve">Participants will have the right to withdraw from the study at any time without penalty.</w:t>
      </w:r>
    </w:p>
    <w:p>
      <w:pPr>
        <w:numPr>
          <w:ilvl w:val="0"/>
          <w:numId w:val="1006"/>
        </w:numPr>
        <w:pStyle w:val="Compact"/>
      </w:pPr>
      <w:r>
        <w:t xml:space="preserve">The study will be reviewed and approved by an independent ethics committee.</w:t>
      </w:r>
    </w:p>
    <w:p>
      <w:pPr>
        <w:pStyle w:val="FirstParagraph"/>
      </w:pPr>
      <w:r>
        <w:t xml:space="preserve">9. Expected Outcomes</w:t>
      </w:r>
    </w:p>
    <w:p>
      <w:pPr>
        <w:pStyle w:val="BodyText"/>
      </w:pPr>
      <w:r>
        <w:t xml:space="preserve">The expected outcomes of this Experiment Protocol include:</w:t>
      </w:r>
    </w:p>
    <w:p>
      <w:pPr>
        <w:numPr>
          <w:ilvl w:val="0"/>
          <w:numId w:val="1007"/>
        </w:numPr>
        <w:pStyle w:val="Compact"/>
      </w:pPr>
      <w:r>
        <w:t xml:space="preserve">Empirical evidence supporting the value of a dedicated Human Resources Manager in United States Miami.</w:t>
      </w:r>
    </w:p>
    <w:p>
      <w:pPr>
        <w:numPr>
          <w:ilvl w:val="0"/>
          <w:numId w:val="1007"/>
        </w:numPr>
        <w:pStyle w:val="Compact"/>
      </w:pPr>
      <w:r>
        <w:t xml:space="preserve">Best practices for HR management tailored to Miami's unique labor market.</w:t>
      </w:r>
    </w:p>
    <w:p>
      <w:pPr>
        <w:numPr>
          <w:ilvl w:val="0"/>
          <w:numId w:val="1007"/>
        </w:numPr>
        <w:pStyle w:val="Compact"/>
      </w:pPr>
      <w:r>
        <w:t xml:space="preserve">Recommendations for organizations seeking to improve employee satisfaction and retention.</w:t>
      </w:r>
    </w:p>
    <w:p>
      <w:pPr>
        <w:numPr>
          <w:ilvl w:val="0"/>
          <w:numId w:val="1007"/>
        </w:numPr>
        <w:pStyle w:val="Compact"/>
      </w:pPr>
      <w:r>
        <w:t xml:space="preserve">Insights into the role of cultural competency in HR management within a diverse city like Miami.</w:t>
      </w:r>
    </w:p>
    <w:p>
      <w:pPr>
        <w:pStyle w:val="FirstParagraph"/>
      </w:pPr>
      <w:r>
        <w:t xml:space="preserve">10. Conclusion</w:t>
      </w:r>
    </w:p>
    <w:p>
      <w:pPr>
        <w:pStyle w:val="BodyText"/>
      </w:pPr>
      <w:r>
        <w:t xml:space="preserve">This Experiment Protocol provides a structured approach to evaluating the impact of a Human Resources Manager on organizational outcomes in United States Miami. By focusing on this specific geographic and cultural context, the study aims to generate actionable insights that can benefit businesses and employees alike. The findings will contribute to the broader understanding of HR management practices in dynamic urban environments.</w:t>
      </w:r>
    </w:p>
    <w:p>
      <w:pPr>
        <w:pStyle w:val="BodyText"/>
      </w:pPr>
      <w:r>
        <w:rPr>
          <w:bCs/>
          <w:b/>
        </w:rPr>
        <w:t xml:space="preserve">Prepared by:</w:t>
      </w:r>
      <w:r>
        <w:t xml:space="preserve"> </w:t>
      </w:r>
      <w:r>
        <w:t xml:space="preserve">[Your Name/Organization]</w:t>
      </w:r>
      <w:r>
        <w:br/>
      </w:r>
      <w:r>
        <w:rPr>
          <w:bCs/>
          <w:b/>
        </w:rPr>
        <w:t xml:space="preserve">Contact:</w:t>
      </w:r>
      <w:r>
        <w:t xml:space="preserve"> </w:t>
      </w:r>
      <w:r>
        <w:t xml:space="preserve">[Your Contact Information]</w:t>
      </w:r>
      <w:r>
        <w:br/>
      </w:r>
      <w:r>
        <w:rPr>
          <w:bCs/>
          <w:b/>
        </w:rPr>
        <w:t xml:space="preserve">Location:</w:t>
      </w:r>
      <w:r>
        <w:t xml:space="preserve"> </w:t>
      </w:r>
      <w:r>
        <w:t xml:space="preserve">United States Miami,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Efficacy in United States Miami</dc:title>
  <dc:creator/>
  <dc:language>en</dc:language>
  <cp:keywords/>
  <dcterms:created xsi:type="dcterms:W3CDTF">2026-10-10T04:01:06Z</dcterms:created>
  <dcterms:modified xsi:type="dcterms:W3CDTF">2026-10-10T04:01:06Z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