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Optimization</w:t>
      </w:r>
      <w:r>
        <w:t xml:space="preserve"> </w:t>
      </w:r>
      <w:r>
        <w:t xml:space="preserve">in</w:t>
      </w:r>
      <w:r>
        <w:t xml:space="preserve"> </w:t>
      </w:r>
      <w:r>
        <w:t xml:space="preserve">NYC</w:t>
      </w:r>
    </w:p>
    <w:bookmarkStart w:id="20" w:name="X0a47590c12fb93c0f33fd707402857dca1f028f"/>
    <w:p>
      <w:pPr>
        <w:pStyle w:val="Heading1"/>
      </w:pPr>
      <w:r>
        <w:t xml:space="preserve">Experiment Protocol: Strategic Human Resources Manager Role Optimization</w:t>
      </w:r>
    </w:p>
    <w:p>
      <w:pPr>
        <w:pStyle w:val="FirstParagraph"/>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and optimizing the role of the Human Resources Manager within a corporate environment situated in New York City, United States. The New York City labor market is characterized by high competition, diverse demographics, and stringent regulatory requirements under both New York State and New York City laws. This experiment aims to determine the most effective strategies for a Human Resources Manager to enhance employee engagement, ensure legal compliance, and improve retention rates in this specific geographic and cultural context.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localized HR policies on employee satisfaction in New York City.</w:t>
      </w:r>
    </w:p>
    <w:p>
      <w:pPr>
        <w:numPr>
          <w:ilvl w:val="0"/>
          <w:numId w:val="1001"/>
        </w:numPr>
        <w:pStyle w:val="Compact"/>
      </w:pPr>
      <w:r>
        <w:t xml:space="preserve">To evaluate the effectiveness of the Human Resources Manager in navigating NYC-specific labor laws.</w:t>
      </w:r>
    </w:p>
    <w:p>
      <w:pPr>
        <w:numPr>
          <w:ilvl w:val="0"/>
          <w:numId w:val="1001"/>
        </w:numPr>
        <w:pStyle w:val="Compact"/>
      </w:pPr>
      <w:r>
        <w:t xml:space="preserve">To measure the correlation between proactive HR management and reduced turnover in the competitive NYC market.</w:t>
      </w:r>
    </w:p>
    <w:bookmarkEnd w:id="22"/>
    <w:bookmarkStart w:id="23" w:name="scope-and-participants"/>
    <w:p>
      <w:pPr>
        <w:pStyle w:val="Heading2"/>
      </w:pPr>
      <w:r>
        <w:t xml:space="preserve">3. Scope and Participants</w:t>
      </w:r>
    </w:p>
    <w:p>
      <w:pPr>
        <w:pStyle w:val="FirstParagraph"/>
      </w:pPr>
      <w:r>
        <w:t xml:space="preserve">This experiment will be conducted within a mid-sized organization headquartered in Manhattan, New York City. The participants include:</w:t>
      </w:r>
    </w:p>
    <w:p>
      <w:pPr>
        <w:numPr>
          <w:ilvl w:val="0"/>
          <w:numId w:val="1002"/>
        </w:numPr>
        <w:pStyle w:val="Compact"/>
      </w:pPr>
      <w:r>
        <w:rPr>
          <w:bCs/>
          <w:b/>
        </w:rPr>
        <w:t xml:space="preserve">Human Resources Manager:</w:t>
      </w:r>
      <w:r>
        <w:t xml:space="preserve"> </w:t>
      </w:r>
      <w:r>
        <w:t xml:space="preserve">The primary subject of the experiment, responsible for implementing new strategies.</w:t>
      </w:r>
    </w:p>
    <w:p>
      <w:pPr>
        <w:numPr>
          <w:ilvl w:val="0"/>
          <w:numId w:val="1002"/>
        </w:numPr>
        <w:pStyle w:val="Compact"/>
      </w:pPr>
      <w:r>
        <w:rPr>
          <w:bCs/>
          <w:b/>
        </w:rPr>
        <w:t xml:space="preserve">Employees:</w:t>
      </w:r>
      <w:r>
        <w:t xml:space="preserve"> </w:t>
      </w:r>
      <w:r>
        <w:t xml:space="preserve">A diverse group of staff members across various departments, reflecting the multicultural workforce of New York City.</w:t>
      </w:r>
    </w:p>
    <w:p>
      <w:pPr>
        <w:numPr>
          <w:ilvl w:val="0"/>
          <w:numId w:val="1002"/>
        </w:numPr>
        <w:pStyle w:val="Compact"/>
      </w:pPr>
      <w:r>
        <w:rPr>
          <w:bCs/>
          <w:b/>
        </w:rPr>
        <w:t xml:space="preserve">Senior Leadership:</w:t>
      </w:r>
      <w:r>
        <w:t xml:space="preserve"> </w:t>
      </w:r>
      <w:r>
        <w:t xml:space="preserve">Stakeholders who will provide feedback on the HR Manager's performance and strategic alignment.</w:t>
      </w:r>
    </w:p>
    <w:bookmarkEnd w:id="23"/>
    <w:bookmarkStart w:id="27" w:name="methodology"/>
    <w:p>
      <w:pPr>
        <w:pStyle w:val="Heading2"/>
      </w:pPr>
      <w:r>
        <w:t xml:space="preserve">4. Methodology</w:t>
      </w:r>
    </w:p>
    <w:p>
      <w:pPr>
        <w:pStyle w:val="FirstParagraph"/>
      </w:pPr>
      <w:r>
        <w:t xml:space="preserve">The experiment will be structured into three phases over a six-month period:</w:t>
      </w:r>
    </w:p>
    <w:bookmarkStart w:id="24" w:name="phase-1-baseline-assessment-month-1"/>
    <w:p>
      <w:pPr>
        <w:pStyle w:val="Heading3"/>
      </w:pPr>
      <w:r>
        <w:t xml:space="preserve">4.1 Phase 1: Baseline Assessment (Month 1)</w:t>
      </w:r>
    </w:p>
    <w:p>
      <w:pPr>
        <w:pStyle w:val="FirstParagraph"/>
      </w:pPr>
      <w:r>
        <w:t xml:space="preserve">During this phase, the current performance of the Human Resources Manager will be evaluated. Key metrics include employee turnover rates, compliance audit results, and employee satisfaction scores. Special attention will be given to adherence to New York City laws, such as the Fair Chance Act and the Pay Transparency Law.</w:t>
      </w:r>
    </w:p>
    <w:bookmarkEnd w:id="24"/>
    <w:bookmarkStart w:id="25" w:name="X6fc288fc4e4c91f45dd5baa4f8ece551d17cdeb"/>
    <w:p>
      <w:pPr>
        <w:pStyle w:val="Heading3"/>
      </w:pPr>
      <w:r>
        <w:t xml:space="preserve">4.2 Phase 2: Implementation of New Strategies (Months 2-4)</w:t>
      </w:r>
    </w:p>
    <w:p>
      <w:pPr>
        <w:pStyle w:val="FirstParagraph"/>
      </w:pPr>
      <w:r>
        <w:t xml:space="preserve">The Human Resources Manager will implement targeted strategies designed for the New York City context. These strategies include:</w:t>
      </w:r>
    </w:p>
    <w:p>
      <w:pPr>
        <w:numPr>
          <w:ilvl w:val="0"/>
          <w:numId w:val="1003"/>
        </w:numPr>
        <w:pStyle w:val="Compact"/>
      </w:pPr>
      <w:r>
        <w:rPr>
          <w:bCs/>
          <w:b/>
        </w:rPr>
        <w:t xml:space="preserve">Localized Compliance Training:</w:t>
      </w:r>
      <w:r>
        <w:t xml:space="preserve"> </w:t>
      </w:r>
      <w:r>
        <w:t xml:space="preserve">Workshops focused on NYC-specific labor regulations.</w:t>
      </w:r>
    </w:p>
    <w:p>
      <w:pPr>
        <w:numPr>
          <w:ilvl w:val="0"/>
          <w:numId w:val="1003"/>
        </w:numPr>
        <w:pStyle w:val="Compact"/>
      </w:pPr>
      <w:r>
        <w:rPr>
          <w:bCs/>
          <w:b/>
        </w:rPr>
        <w:t xml:space="preserve">Cultural Competency Programs:</w:t>
      </w:r>
      <w:r>
        <w:t xml:space="preserve"> </w:t>
      </w:r>
      <w:r>
        <w:t xml:space="preserve">Initiatives to foster inclusivity among the diverse NYC workforce.</w:t>
      </w:r>
    </w:p>
    <w:p>
      <w:pPr>
        <w:numPr>
          <w:ilvl w:val="0"/>
          <w:numId w:val="1003"/>
        </w:numPr>
        <w:pStyle w:val="Compact"/>
      </w:pPr>
      <w:r>
        <w:rPr>
          <w:bCs/>
          <w:b/>
        </w:rPr>
        <w:t xml:space="preserve">Flexible Work Policies:</w:t>
      </w:r>
      <w:r>
        <w:t xml:space="preserve"> </w:t>
      </w:r>
      <w:r>
        <w:t xml:space="preserve">Adjustments to accommodate the unique lifestyle and commuting challenges of New York City employees.</w:t>
      </w:r>
    </w:p>
    <w:bookmarkEnd w:id="25"/>
    <w:bookmarkStart w:id="26" w:name="X6df082dfd5e3cb6e67157307c5d72e56d39f5b6"/>
    <w:p>
      <w:pPr>
        <w:pStyle w:val="Heading3"/>
      </w:pPr>
      <w:r>
        <w:t xml:space="preserve">4.3 Phase 3: Evaluation and Analysis (Months 5-6)</w:t>
      </w:r>
    </w:p>
    <w:p>
      <w:pPr>
        <w:pStyle w:val="FirstParagraph"/>
      </w:pPr>
      <w:r>
        <w:t xml:space="preserve">In the final phase, the impact of the implemented strategies will be measured against the baseline data. Surveys, interviews, and performance metrics will be analyzed to determine the effectiveness of the Human Resources Manager's new approach.</w:t>
      </w:r>
    </w:p>
    <w:bookmarkEnd w:id="26"/>
    <w:bookmarkEnd w:id="27"/>
    <w:bookmarkStart w:id="28" w:name="data-collection-and-analysis"/>
    <w:p>
      <w:pPr>
        <w:pStyle w:val="Heading2"/>
      </w:pPr>
      <w:r>
        <w:t xml:space="preserve">5. Data Collection and Analysis</w:t>
      </w:r>
    </w:p>
    <w:p>
      <w:pPr>
        <w:pStyle w:val="FirstParagraph"/>
      </w:pPr>
      <w:r>
        <w:t xml:space="preserve">Data will be collected through multiple channels, including:</w:t>
      </w:r>
    </w:p>
    <w:p>
      <w:pPr>
        <w:numPr>
          <w:ilvl w:val="0"/>
          <w:numId w:val="1004"/>
        </w:numPr>
        <w:pStyle w:val="Compact"/>
      </w:pPr>
      <w:r>
        <w:rPr>
          <w:bCs/>
          <w:b/>
        </w:rPr>
        <w:t xml:space="preserve">Employee Surveys:</w:t>
      </w:r>
      <w:r>
        <w:t xml:space="preserve"> </w:t>
      </w:r>
      <w:r>
        <w:t xml:space="preserve">Anonymous surveys to gauge satisfaction and engagement.</w:t>
      </w:r>
    </w:p>
    <w:p>
      <w:pPr>
        <w:numPr>
          <w:ilvl w:val="0"/>
          <w:numId w:val="1004"/>
        </w:numPr>
        <w:pStyle w:val="Compact"/>
      </w:pPr>
      <w:r>
        <w:rPr>
          <w:bCs/>
          <w:b/>
        </w:rPr>
        <w:t xml:space="preserve">HR Metrics:</w:t>
      </w:r>
      <w:r>
        <w:t xml:space="preserve"> </w:t>
      </w:r>
      <w:r>
        <w:t xml:space="preserve">Tracking turnover rates, time-to-hire, and compliance incidents.</w:t>
      </w:r>
    </w:p>
    <w:p>
      <w:pPr>
        <w:numPr>
          <w:ilvl w:val="0"/>
          <w:numId w:val="1004"/>
        </w:numPr>
        <w:pStyle w:val="Compact"/>
      </w:pPr>
      <w:r>
        <w:rPr>
          <w:bCs/>
          <w:b/>
        </w:rPr>
        <w:t xml:space="preserve">Interviews:</w:t>
      </w:r>
      <w:r>
        <w:t xml:space="preserve"> </w:t>
      </w:r>
      <w:r>
        <w:t xml:space="preserve">One-on-one discussions with employees and senior leadership.</w:t>
      </w:r>
    </w:p>
    <w:p>
      <w:pPr>
        <w:pStyle w:val="FirstParagraph"/>
      </w:pPr>
      <w:r>
        <w:t xml:space="preserve">Statistical analysis will be used to identify trends and correlations. Particular focus will be placed on how the Human Resources Manager's actions influence outcomes in the context of New York City's dynamic labor environment.</w:t>
      </w:r>
    </w:p>
    <w:bookmarkEnd w:id="28"/>
    <w:bookmarkStart w:id="29" w:name="ethical-considerations"/>
    <w:p>
      <w:pPr>
        <w:pStyle w:val="Heading2"/>
      </w:pPr>
      <w:r>
        <w:t xml:space="preserve">6. Ethical Considerations</w:t>
      </w:r>
    </w:p>
    <w:p>
      <w:pPr>
        <w:pStyle w:val="FirstParagraph"/>
      </w:pPr>
      <w:r>
        <w:t xml:space="preserve">This experiment adheres to ethical standards for research involving human subjects. All participants will provide informed consent, and their data will be anonymized to protect privacy. Compliance with the General Data Protection Regulation (GDPR) and New York State privacy laws will be strictly maintained.</w:t>
      </w:r>
    </w:p>
    <w:bookmarkEnd w:id="29"/>
    <w:bookmarkStart w:id="30" w:name="expected-outcomes"/>
    <w:p>
      <w:pPr>
        <w:pStyle w:val="Heading2"/>
      </w:pPr>
      <w:r>
        <w:t xml:space="preserve">7. Expected Outcomes</w:t>
      </w:r>
    </w:p>
    <w:p>
      <w:pPr>
        <w:pStyle w:val="FirstParagraph"/>
      </w:pPr>
      <w:r>
        <w:t xml:space="preserve">The experiment aims to produce actionable insights into the role of the Human Resources Manager in New York City. Expected outcomes include:</w:t>
      </w:r>
    </w:p>
    <w:p>
      <w:pPr>
        <w:numPr>
          <w:ilvl w:val="0"/>
          <w:numId w:val="1005"/>
        </w:numPr>
        <w:pStyle w:val="Compact"/>
      </w:pPr>
      <w:r>
        <w:t xml:space="preserve">Improved employee satisfaction and engagement scores.</w:t>
      </w:r>
    </w:p>
    <w:p>
      <w:pPr>
        <w:numPr>
          <w:ilvl w:val="0"/>
          <w:numId w:val="1005"/>
        </w:numPr>
        <w:pStyle w:val="Compact"/>
      </w:pPr>
      <w:r>
        <w:t xml:space="preserve">Enhanced compliance with local labor laws.</w:t>
      </w:r>
    </w:p>
    <w:p>
      <w:pPr>
        <w:numPr>
          <w:ilvl w:val="0"/>
          <w:numId w:val="1005"/>
        </w:numPr>
        <w:pStyle w:val="Compact"/>
      </w:pPr>
      <w:r>
        <w:t xml:space="preserve">Reduced turnover rates, contributing to organizational stability.</w:t>
      </w:r>
    </w:p>
    <w:bookmarkEnd w:id="30"/>
    <w:bookmarkStart w:id="31" w:name="conclusion"/>
    <w:p>
      <w:pPr>
        <w:pStyle w:val="Heading2"/>
      </w:pPr>
      <w:r>
        <w:t xml:space="preserve">8. Conclusion</w:t>
      </w:r>
    </w:p>
    <w:p>
      <w:pPr>
        <w:pStyle w:val="FirstParagraph"/>
      </w:pPr>
      <w:r>
        <w:t xml:space="preserve">This Experiment Protocol provides a structured approach to evaluating and enhancing the role of the Human Resources Manager in New York City, United States. By focusing on localized strategies and rigorous data analysis, the experiment seeks to contribute valuable knowledge to the field of human resources management in one of the world's most competitive labor markets.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Role Optimization in NYC</dc:title>
  <dc:creator/>
  <dc:language>en</dc:language>
  <cp:keywords/>
  <dcterms:created xsi:type="dcterms:W3CDTF">2026-10-10T02:06:31Z</dcterms:created>
  <dcterms:modified xsi:type="dcterms:W3CDTF">2026-10-10T02:06:31Z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