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Zimbabwe</w:t>
      </w:r>
      <w:r>
        <w:t xml:space="preserve"> </w:t>
      </w:r>
      <w:r>
        <w:t xml:space="preserve">Harare</w:t>
      </w:r>
    </w:p>
    <w:bookmarkStart w:id="21" w:name="experiment-protocol"/>
    <w:p>
      <w:pPr>
        <w:pStyle w:val="Heading1"/>
      </w:pPr>
      <w:r>
        <w:t xml:space="preserve">Experiment Protocol</w:t>
      </w:r>
    </w:p>
    <w:bookmarkStart w:id="20" w:name="X36ae94393670ce859bea410c3f1776f74e25108"/>
    <w:p>
      <w:pPr>
        <w:pStyle w:val="Heading2"/>
      </w:pPr>
      <w:r>
        <w:t xml:space="preserve">Assessment of Human Resources Manager Efficacy in Zimbabwe Harare</w:t>
      </w:r>
    </w:p>
    <w:p>
      <w:pPr>
        <w:pStyle w:val="FirstParagraph"/>
      </w:pPr>
      <w:r>
        <w:rPr>
          <w:bCs/>
          <w:b/>
        </w:rPr>
        <w:t xml:space="preserve">Protocol ID:</w:t>
      </w:r>
      <w:r>
        <w:t xml:space="preserve"> </w:t>
      </w:r>
      <w:r>
        <w:t xml:space="preserve">ZW-HR-2024-001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Harare, Zimbabwe</w:t>
      </w:r>
    </w:p>
    <w:bookmarkEnd w:id="20"/>
    <w:bookmarkEnd w:id="21"/>
    <w:p>
      <w:pPr>
        <w:pStyle w:val="BodyText"/>
      </w:pPr>
      <w:r>
        <w:t xml:space="preserve">1. Introduction and Background</w:t>
      </w:r>
    </w:p>
    <w:p>
      <w:pPr>
        <w:pStyle w:val="BodyText"/>
      </w:pPr>
      <w:r>
        <w:t xml:space="preserve">This Experiment Protocol outlines the methodology for evaluating the performance, adaptability, and strategic impact of a Human Resources Manager within the specific socio-economic and regulatory context of Zimbabwe Harare. The business environment in Harare presents unique challenges, including fluctuating currency dynamics, a multi-currency system, evolving labor laws under the Ministry of Public Service, Labour and Social Welfare, and a highly competitive talent market.</w:t>
      </w:r>
    </w:p>
    <w:p>
      <w:pPr>
        <w:pStyle w:val="BodyText"/>
      </w:pPr>
      <w:r>
        <w:t xml:space="preserve">The objective of this experiment is to determine how effectively a Human Resources Manager can navigate these complexities to optimize workforce productivity, ensure legal compliance, and maintain employee morale. This protocol is designed for organizations operating in Harare that seek to validate their HR leadership capabilities through structured, empirical observation.</w:t>
      </w:r>
    </w:p>
    <w:p>
      <w:pPr>
        <w:pStyle w:val="BodyText"/>
      </w:pPr>
      <w:r>
        <w:t xml:space="preserve">2. Objectives</w:t>
      </w:r>
    </w:p>
    <w:p>
      <w:pPr>
        <w:pStyle w:val="BodyText"/>
      </w:pPr>
      <w:r>
        <w:t xml:space="preserve">The primary objectives of this Experiment Protocol are:</w:t>
      </w:r>
    </w:p>
    <w:p>
      <w:pPr>
        <w:numPr>
          <w:ilvl w:val="0"/>
          <w:numId w:val="1001"/>
        </w:numPr>
        <w:pStyle w:val="Compact"/>
      </w:pPr>
      <w:r>
        <w:t xml:space="preserve">To assess the Human Resources Manager's ability to implement compliant payroll and benefits structures amidst Zimbabwe's economic volatility.</w:t>
      </w:r>
    </w:p>
    <w:p>
      <w:pPr>
        <w:numPr>
          <w:ilvl w:val="0"/>
          <w:numId w:val="1001"/>
        </w:numPr>
        <w:pStyle w:val="Compact"/>
      </w:pPr>
      <w:r>
        <w:t xml:space="preserve">To evaluate the effectiveness of recruitment strategies tailored to the Harare talent pool.</w:t>
      </w:r>
    </w:p>
    <w:p>
      <w:pPr>
        <w:numPr>
          <w:ilvl w:val="0"/>
          <w:numId w:val="1001"/>
        </w:numPr>
        <w:pStyle w:val="Compact"/>
      </w:pPr>
      <w:r>
        <w:t xml:space="preserve">To measure the impact of HR policies on employee retention and engagement in a high-inflation environment.</w:t>
      </w:r>
    </w:p>
    <w:p>
      <w:pPr>
        <w:numPr>
          <w:ilvl w:val="0"/>
          <w:numId w:val="1001"/>
        </w:numPr>
        <w:pStyle w:val="Compact"/>
      </w:pPr>
      <w:r>
        <w:t xml:space="preserve">To analyze the Human Resources Manager's proficiency in conflict resolution and labor relations in accordance with Zimbabwean labor law.</w:t>
      </w:r>
    </w:p>
    <w:p>
      <w:pPr>
        <w:pStyle w:val="FirstParagraph"/>
      </w:pPr>
      <w:r>
        <w:t xml:space="preserve">3. Scope and Participants</w:t>
      </w:r>
    </w:p>
    <w:p>
      <w:pPr>
        <w:pStyle w:val="BodyText"/>
      </w:pPr>
      <w:r>
        <w:rPr>
          <w:bCs/>
          <w:b/>
        </w:rPr>
        <w:t xml:space="preserve">Scope:</w:t>
      </w:r>
      <w:r>
        <w:t xml:space="preserve"> </w:t>
      </w:r>
      <w:r>
        <w:t xml:space="preserve">This experiment will be conducted within a mid-sized enterprise located in the Harare metropolitan area. The scope covers all HR functions, including recruitment, compensation, training, and employee relations.</w:t>
      </w:r>
    </w:p>
    <w:p>
      <w:pPr>
        <w:pStyle w:val="BodyText"/>
      </w:pPr>
      <w:r>
        <w:rPr>
          <w:bCs/>
          <w:b/>
        </w:rPr>
        <w:t xml:space="preserve">Participants:</w:t>
      </w:r>
    </w:p>
    <w:p>
      <w:pPr>
        <w:numPr>
          <w:ilvl w:val="0"/>
          <w:numId w:val="1002"/>
        </w:numPr>
        <w:pStyle w:val="Compact"/>
      </w:pPr>
      <w:r>
        <w:rPr>
          <w:bCs/>
          <w:b/>
        </w:rPr>
        <w:t xml:space="preserve">Subject:</w:t>
      </w:r>
      <w:r>
        <w:t xml:space="preserve"> </w:t>
      </w:r>
      <w:r>
        <w:t xml:space="preserve">One Human Resources Manager (current or newly appointed).</w:t>
      </w:r>
    </w:p>
    <w:p>
      <w:pPr>
        <w:numPr>
          <w:ilvl w:val="0"/>
          <w:numId w:val="1002"/>
        </w:numPr>
        <w:pStyle w:val="Compact"/>
      </w:pPr>
      <w:r>
        <w:rPr>
          <w:bCs/>
          <w:b/>
        </w:rPr>
        <w:t xml:space="preserve">Observation Group:</w:t>
      </w:r>
      <w:r>
        <w:t xml:space="preserve"> </w:t>
      </w:r>
      <w:r>
        <w:t xml:space="preserve">A sample of 50 employees across various departments.</w:t>
      </w:r>
    </w:p>
    <w:p>
      <w:pPr>
        <w:numPr>
          <w:ilvl w:val="0"/>
          <w:numId w:val="1002"/>
        </w:numPr>
        <w:pStyle w:val="Compact"/>
      </w:pPr>
      <w:r>
        <w:rPr>
          <w:bCs/>
          <w:b/>
        </w:rPr>
        <w:t xml:space="preserve">Evaluators:</w:t>
      </w:r>
      <w:r>
        <w:t xml:space="preserve"> </w:t>
      </w:r>
      <w:r>
        <w:t xml:space="preserve">Senior management team and an external HR consultant familiar with Zimbabwean labor regulations.</w:t>
      </w:r>
    </w:p>
    <w:p>
      <w:pPr>
        <w:pStyle w:val="FirstParagraph"/>
      </w:pPr>
      <w:r>
        <w:t xml:space="preserve">4. Methodology</w:t>
      </w:r>
    </w:p>
    <w:p>
      <w:pPr>
        <w:pStyle w:val="BodyText"/>
      </w:pPr>
      <w:r>
        <w:t xml:space="preserve">This Experiment Protocol utilizes a mixed-methods approach, combining quantitative metrics with qualitative assessments over a period of six months. The methodology is adapted to the realities of operating in Zimbabwe Harare.</w:t>
      </w:r>
    </w:p>
    <w:bookmarkStart w:id="22" w:name="phase-1-baseline-assessment-weeks-1-2"/>
    <w:p>
      <w:pPr>
        <w:pStyle w:val="Heading3"/>
      </w:pPr>
      <w:r>
        <w:t xml:space="preserve">4.1 Phase 1: Baseline Assessment (Weeks 1-2)</w:t>
      </w:r>
    </w:p>
    <w:p>
      <w:pPr>
        <w:pStyle w:val="FirstParagraph"/>
      </w:pPr>
      <w:r>
        <w:t xml:space="preserve">Establish current HR metrics. This includes analyzing existing turnover rates, employee satisfaction scores, and compliance records with the Zimbabwe National Social Security Authority (ZIMRA) and the National Social Security Authority (NSSA). A baseline survey will be administered to employees to gauge current morale and perceptions of HR support.</w:t>
      </w:r>
    </w:p>
    <w:bookmarkEnd w:id="22"/>
    <w:bookmarkStart w:id="23" w:name="X48ff2c8011cd329564b4119ae2dcc9faf86736b"/>
    <w:p>
      <w:pPr>
        <w:pStyle w:val="Heading3"/>
      </w:pPr>
      <w:r>
        <w:t xml:space="preserve">4.2 Phase 2: Intervention and Implementation (Weeks 3-20)</w:t>
      </w:r>
    </w:p>
    <w:p>
      <w:pPr>
        <w:pStyle w:val="FirstParagraph"/>
      </w:pPr>
      <w:r>
        <w:t xml:space="preserve">The Human Resources Manager will be tasked with implementing specific initiatives designed to address local challenges. Key interventions include:</w:t>
      </w:r>
    </w:p>
    <w:p>
      <w:pPr>
        <w:numPr>
          <w:ilvl w:val="0"/>
          <w:numId w:val="1003"/>
        </w:numPr>
        <w:pStyle w:val="Compact"/>
      </w:pPr>
      <w:r>
        <w:rPr>
          <w:bCs/>
          <w:b/>
        </w:rPr>
        <w:t xml:space="preserve">Compensation Strategy:</w:t>
      </w:r>
      <w:r>
        <w:t xml:space="preserve"> </w:t>
      </w:r>
      <w:r>
        <w:t xml:space="preserve">Developing a flexible remuneration package that accounts for currency fluctuations, potentially incorporating USD and ZWL components in compliance with Reserve Bank of Zimbabwe guidelines.</w:t>
      </w:r>
    </w:p>
    <w:p>
      <w:pPr>
        <w:numPr>
          <w:ilvl w:val="0"/>
          <w:numId w:val="1003"/>
        </w:numPr>
        <w:pStyle w:val="Compact"/>
      </w:pPr>
      <w:r>
        <w:rPr>
          <w:bCs/>
          <w:b/>
        </w:rPr>
        <w:t xml:space="preserve">Recruitment Drive:</w:t>
      </w:r>
      <w:r>
        <w:t xml:space="preserve"> </w:t>
      </w:r>
      <w:r>
        <w:t xml:space="preserve">Executing a recruitment campaign targeting local universities and technical colleges in Harare to fill skill gaps.</w:t>
      </w:r>
    </w:p>
    <w:p>
      <w:pPr>
        <w:numPr>
          <w:ilvl w:val="0"/>
          <w:numId w:val="1003"/>
        </w:numPr>
        <w:pStyle w:val="Compact"/>
      </w:pPr>
      <w:r>
        <w:rPr>
          <w:bCs/>
          <w:b/>
        </w:rPr>
        <w:t xml:space="preserve">Policy Review:</w:t>
      </w:r>
      <w:r>
        <w:t xml:space="preserve"> </w:t>
      </w:r>
      <w:r>
        <w:t xml:space="preserve">Updating the employee handbook to reflect recent amendments to the Labour Act of Zimbabwe.</w:t>
      </w:r>
    </w:p>
    <w:bookmarkEnd w:id="23"/>
    <w:bookmarkStart w:id="24" w:name="Xa23482af8d26ffef373538e090b1be7781ba257"/>
    <w:p>
      <w:pPr>
        <w:pStyle w:val="Heading3"/>
      </w:pPr>
      <w:r>
        <w:t xml:space="preserve">4.3 Phase 3: Monitoring and Data Collection (Ongoing)</w:t>
      </w:r>
    </w:p>
    <w:p>
      <w:pPr>
        <w:pStyle w:val="FirstParagraph"/>
      </w:pPr>
      <w:r>
        <w:t xml:space="preserve">Data will be collected bi-weekly. Metrics include time-to-hire, cost-per-hire, absenteeism rates, and grievance resolution times. Qualitative data will be gathered through focus groups and one-on-one interviews with department heads.</w:t>
      </w:r>
    </w:p>
    <w:bookmarkEnd w:id="24"/>
    <w:bookmarkStart w:id="25" w:name="phase-4-final-evaluation-weeks-21-24"/>
    <w:p>
      <w:pPr>
        <w:pStyle w:val="Heading3"/>
      </w:pPr>
      <w:r>
        <w:t xml:space="preserve">4.4 Phase 4: Final Evaluation (Weeks 21-24)</w:t>
      </w:r>
    </w:p>
    <w:p>
      <w:pPr>
        <w:pStyle w:val="FirstParagraph"/>
      </w:pPr>
      <w:r>
        <w:t xml:space="preserve">A comprehensive review of the Human Resources Manager's performance against the baseline metrics. This includes a final employee satisfaction survey and a compliance audit.</w:t>
      </w:r>
    </w:p>
    <w:bookmarkEnd w:id="25"/>
    <w:p>
      <w:pPr>
        <w:pStyle w:val="BodyText"/>
      </w:pPr>
      <w:r>
        <w:t xml:space="preserve">5. Key Performance Indicators (KPIs)</w:t>
      </w:r>
    </w:p>
    <w:p>
      <w:pPr>
        <w:pStyle w:val="BodyText"/>
      </w:pPr>
      <w:r>
        <w:t xml:space="preserve">The success of the Human Resources Manager will be measured against the following KPIs, specifically calibrated for the Zimbabwe Harare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w:t>
            </w:r>
          </w:p>
        </w:tc>
        <w:tc>
          <w:tcPr/>
          <w:p>
            <w:pPr>
              <w:pStyle w:val="Compact"/>
              <w:jc w:val="left"/>
            </w:pPr>
            <w:r>
              <w:t xml:space="preserve">Relevance to Zimbabwe Harare</w:t>
            </w:r>
          </w:p>
        </w:tc>
      </w:tr>
      <w:tr>
        <w:tc>
          <w:tcPr/>
          <w:p>
            <w:pPr>
              <w:pStyle w:val="Compact"/>
              <w:jc w:val="left"/>
            </w:pPr>
            <w:r>
              <w:t xml:space="preserve">Employee Turnover Rate</w:t>
            </w:r>
          </w:p>
        </w:tc>
        <w:tc>
          <w:tcPr/>
          <w:p>
            <w:pPr>
              <w:pStyle w:val="Compact"/>
              <w:jc w:val="left"/>
            </w:pPr>
            <w:r>
              <w:t xml:space="preserve">&lt; 10% annually</w:t>
            </w:r>
          </w:p>
        </w:tc>
        <w:tc>
          <w:tcPr/>
          <w:p>
            <w:pPr>
              <w:pStyle w:val="Compact"/>
              <w:jc w:val="left"/>
            </w:pPr>
            <w:r>
              <w:t xml:space="preserve">High mobility in Harare requires strong retention strategies.</w:t>
            </w:r>
          </w:p>
        </w:tc>
      </w:tr>
      <w:tr>
        <w:tc>
          <w:tcPr/>
          <w:p>
            <w:pPr>
              <w:pStyle w:val="Compact"/>
              <w:jc w:val="left"/>
            </w:pPr>
            <w:r>
              <w:t xml:space="preserve">Payroll Accuracy</w:t>
            </w:r>
          </w:p>
        </w:tc>
        <w:tc>
          <w:tcPr/>
          <w:p>
            <w:pPr>
              <w:pStyle w:val="Compact"/>
              <w:jc w:val="left"/>
            </w:pPr>
            <w:r>
              <w:t xml:space="preserve">100%</w:t>
            </w:r>
          </w:p>
        </w:tc>
        <w:tc>
          <w:tcPr/>
          <w:p>
            <w:pPr>
              <w:pStyle w:val="Compact"/>
              <w:jc w:val="left"/>
            </w:pPr>
            <w:r>
              <w:t xml:space="preserve">Critical due to complex multi-currency and tax regulations.</w:t>
            </w:r>
          </w:p>
        </w:tc>
      </w:tr>
      <w:tr>
        <w:tc>
          <w:tcPr/>
          <w:p>
            <w:pPr>
              <w:pStyle w:val="Compact"/>
              <w:jc w:val="left"/>
            </w:pPr>
            <w:r>
              <w:t xml:space="preserve">Time-to-Fill Vacancies</w:t>
            </w:r>
          </w:p>
        </w:tc>
        <w:tc>
          <w:tcPr/>
          <w:p>
            <w:pPr>
              <w:pStyle w:val="Compact"/>
              <w:jc w:val="left"/>
            </w:pPr>
            <w:r>
              <w:t xml:space="preserve">&lt; 30 days</w:t>
            </w:r>
          </w:p>
        </w:tc>
        <w:tc>
          <w:tcPr/>
          <w:p>
            <w:pPr>
              <w:pStyle w:val="Compact"/>
              <w:jc w:val="left"/>
            </w:pPr>
            <w:r>
              <w:t xml:space="preserve">Ensures operational continuity in a competitive market.</w:t>
            </w:r>
          </w:p>
        </w:tc>
      </w:tr>
      <w:tr>
        <w:tc>
          <w:tcPr/>
          <w:p>
            <w:pPr>
              <w:pStyle w:val="Compact"/>
              <w:jc w:val="left"/>
            </w:pPr>
            <w:r>
              <w:t xml:space="preserve">Compliance Score</w:t>
            </w:r>
          </w:p>
        </w:tc>
        <w:tc>
          <w:tcPr/>
          <w:p>
            <w:pPr>
              <w:pStyle w:val="Compact"/>
              <w:jc w:val="left"/>
            </w:pPr>
            <w:r>
              <w:t xml:space="preserve">100%</w:t>
            </w:r>
          </w:p>
        </w:tc>
        <w:tc>
          <w:tcPr/>
          <w:p>
            <w:pPr>
              <w:pStyle w:val="Compact"/>
              <w:jc w:val="left"/>
            </w:pPr>
            <w:r>
              <w:t xml:space="preserve">Avoids penalties from ZIMRA and NSSA.</w:t>
            </w:r>
          </w:p>
        </w:tc>
      </w:tr>
      <w:tr>
        <w:tc>
          <w:tcPr/>
          <w:p>
            <w:pPr>
              <w:pStyle w:val="Compact"/>
              <w:jc w:val="left"/>
            </w:pPr>
            <w:r>
              <w:t xml:space="preserve">Employee Satisfaction Index</w:t>
            </w:r>
          </w:p>
        </w:tc>
        <w:tc>
          <w:tcPr/>
          <w:p>
            <w:pPr>
              <w:pStyle w:val="Compact"/>
              <w:jc w:val="left"/>
            </w:pPr>
            <w:r>
              <w:t xml:space="preserve">&gt; 75%</w:t>
            </w:r>
          </w:p>
        </w:tc>
        <w:tc>
          <w:tcPr/>
          <w:p>
            <w:pPr>
              <w:pStyle w:val="Compact"/>
              <w:jc w:val="left"/>
            </w:pPr>
            <w:r>
              <w:t xml:space="preserve">Reflects effectiveness of morale-boosting initiatives.</w:t>
            </w:r>
          </w:p>
        </w:tc>
      </w:tr>
    </w:tbl>
    <w:p>
      <w:pPr>
        <w:pStyle w:val="BodyText"/>
      </w:pPr>
      <w:r>
        <w:t xml:space="preserve">6. Ethical Considerations and Data Privacy</w:t>
      </w:r>
    </w:p>
    <w:p>
      <w:pPr>
        <w:pStyle w:val="BodyText"/>
      </w:pPr>
      <w:r>
        <w:t xml:space="preserve">This Experiment Protocol adheres to the principles of the Zimbabwe Data Protection Act. All employee data collected during the experiment will be anonymized and stored securely. Participation in surveys and interviews is voluntary, and employees will be informed that their responses will not negatively impact their employment status. The Human Resources Manager must ensure that all interventions respect the dignity and rights of employees as outlined in the Constitution of Zimbabwe.</w:t>
      </w:r>
    </w:p>
    <w:p>
      <w:pPr>
        <w:pStyle w:val="BodyText"/>
      </w:pPr>
      <w:r>
        <w:t xml:space="preserve">7. Risk Management</w:t>
      </w:r>
    </w:p>
    <w:p>
      <w:pPr>
        <w:pStyle w:val="BodyText"/>
      </w:pPr>
      <w:r>
        <w:t xml:space="preserve">Potential risks include economic instability affecting the feasibility of compensation interventions, resistance to change from employees, and regulatory changes during the experiment period. Mitigation strategies include maintaining open communication channels, ensuring flexibility in HR policies, and regular consultation with legal experts specializing in Zimbabwean labor law.</w:t>
      </w:r>
    </w:p>
    <w:p>
      <w:pPr>
        <w:pStyle w:val="BodyText"/>
      </w:pPr>
      <w:r>
        <w:t xml:space="preserve">8. Conclusion</w:t>
      </w:r>
    </w:p>
    <w:p>
      <w:pPr>
        <w:pStyle w:val="BodyText"/>
      </w:pPr>
      <w:r>
        <w:t xml:space="preserve">This Experiment Protocol provides a structured framework for evaluating the capabilities of a Human Resources Manager in Zimbabwe Harare. By focusing on local regulatory compliance, economic adaptability, and employee engagement, organizations can ensure that their HR leadership is equipped to drive success in a challenging environment. The findings from this experiment will inform future HR strategies and contribute to best practices in human resource management within Zimbabwe.</w:t>
      </w:r>
    </w:p>
    <w:p>
      <w:pPr>
        <w:pStyle w:val="BodyText"/>
      </w:pPr>
      <w:r>
        <w:rPr>
          <w:bCs/>
          <w:b/>
        </w:rPr>
        <w:t xml:space="preserve">Approved By:</w:t>
      </w:r>
    </w:p>
    <w:p>
      <w:pPr>
        <w:pStyle w:val="BodyText"/>
      </w:pPr>
      <w:r>
        <w:t xml:space="preserve">__________________________</w:t>
      </w:r>
    </w:p>
    <w:p>
      <w:pPr>
        <w:pStyle w:val="BodyText"/>
      </w:pPr>
      <w:r>
        <w:t xml:space="preserve">Chief Executive Officer</w:t>
      </w:r>
    </w:p>
    <w:p>
      <w:pPr>
        <w:pStyle w:val="BodyText"/>
      </w:pPr>
      <w:r>
        <w:t xml:space="preserve">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Performance in Zimbabwe Harare</dc:title>
  <dc:creator/>
  <dc:language>en</dc:language>
  <cp:keywords/>
  <dcterms:created xsi:type="dcterms:W3CDTF">2026-10-10T04:29:43Z</dcterms:created>
  <dcterms:modified xsi:type="dcterms:W3CDTF">2026-10-10T04:29:43Z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