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Vancouver,</w:t>
      </w:r>
      <w:r>
        <w:t xml:space="preserve"> </w:t>
      </w:r>
      <w:r>
        <w:t xml:space="preserve">Canada</w:t>
      </w:r>
    </w:p>
    <w:bookmarkStart w:id="20" w:name="X65d08a70b2fcd6184ed059bcb599eefd9374d34"/>
    <w:p>
      <w:pPr>
        <w:pStyle w:val="Heading1"/>
      </w:pPr>
      <w:r>
        <w:t xml:space="preserve">Experiment Protocol: Lean Manufacturing Implementation in Vancouver Logistics Hubs</w:t>
      </w:r>
    </w:p>
    <w:p>
      <w:pPr>
        <w:pStyle w:val="FirstParagraph"/>
      </w:pPr>
      <w:r>
        <w:rPr>
          <w:bCs/>
          <w:b/>
        </w:rPr>
        <w:t xml:space="preserve">Document ID:</w:t>
      </w:r>
      <w:r>
        <w:t xml:space="preserve"> </w:t>
      </w:r>
      <w:r>
        <w:t xml:space="preserve">IE-VAN-2024-001</w:t>
      </w:r>
    </w:p>
    <w:p>
      <w:pPr>
        <w:pStyle w:val="BodyText"/>
      </w:pPr>
      <w:r>
        <w:rPr>
          <w:bCs/>
          <w:b/>
        </w:rPr>
        <w:t xml:space="preserve">Location:</w:t>
      </w:r>
      <w:r>
        <w:t xml:space="preserve"> </w:t>
      </w:r>
      <w:r>
        <w:t xml:space="preserve">Greater Vancouver Regional District, British Columbia, Canada</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study designed to evaluate the efficacy of Lean Six Sigma methodologies within the logistics and distribution sector of Vancouver, Canada. As a major port city and economic hub on the West Coast of Canada, Vancouver faces unique challenges regarding supply chain efficiency, labor regulations, and geographic constraints. The primary objective of this experiment is to determine if the application of specific Industrial Engineering principles—specifically Value Stream Mapping (VSM) and Single-Minute Exchange of Die (SMED)—can reduce order fulfillment cycle times by at least 15% without violating the British Columbia Employment Standards Act.</w:t>
      </w:r>
    </w:p>
    <w:p>
      <w:pPr>
        <w:pStyle w:val="BodyText"/>
      </w:pPr>
      <w:r>
        <w:t xml:space="preserve">The Industrial Engineer leading this protocol will act as the primary investigator, responsible for data integrity, process mapping, and statistical analysis. The study aims to provide empirical evidence that supports sustainable operational improvements tailored to the local regulatory and environmental context of British Columbia.</w:t>
      </w:r>
    </w:p>
    <w:bookmarkEnd w:id="21"/>
    <w:bookmarkStart w:id="22" w:name="scope-and-site-selection"/>
    <w:p>
      <w:pPr>
        <w:pStyle w:val="Heading2"/>
      </w:pPr>
      <w:r>
        <w:t xml:space="preserve">2. Scope and Site Selection</w:t>
      </w:r>
    </w:p>
    <w:p>
      <w:pPr>
        <w:pStyle w:val="FirstParagraph"/>
      </w:pPr>
      <w:r>
        <w:t xml:space="preserve">The experiment will be conducted at three mid-sized distribution centers located within the Lower Mainland of Vancouver. These sites were selected to represent a cross-section of the local industrial landscape, including facilities handling perishable goods (relevant to Vancouver's strong agricultural sector) and general consumer electronics.</w:t>
      </w:r>
    </w:p>
    <w:p>
      <w:pPr>
        <w:pStyle w:val="BodyText"/>
      </w:pPr>
      <w:r>
        <w:t xml:space="preserve">The scope is limited to the inbound receiving and outbound shipping processes. The study will not interfere with warehouse storage density or inventory management software algorithms, focusing strictly on physical workflow and human-machine interaction. All activities must comply with the Occupational Health and Safety Regulation of British Columbia.</w:t>
      </w:r>
    </w:p>
    <w:bookmarkEnd w:id="22"/>
    <w:bookmarkStart w:id="26" w:name="methodology"/>
    <w:p>
      <w:pPr>
        <w:pStyle w:val="Heading2"/>
      </w:pPr>
      <w:r>
        <w:t xml:space="preserve">3. Methodology</w:t>
      </w:r>
    </w:p>
    <w:bookmarkStart w:id="23" w:name="pre-experiment-baseline-analysis"/>
    <w:p>
      <w:pPr>
        <w:pStyle w:val="Heading3"/>
      </w:pPr>
      <w:r>
        <w:t xml:space="preserve">3.1 Pre-Experiment Baseline Analysis</w:t>
      </w:r>
    </w:p>
    <w:p>
      <w:pPr>
        <w:pStyle w:val="FirstParagraph"/>
      </w:pPr>
      <w:r>
        <w:t xml:space="preserve">Before implementing any changes, the Industrial Engineer will conduct a two-week baseline observation period. During this phase, time-and-motion studies will be performed to establish current performance metrics. Key Performance Indicators (KPIs) include:</w:t>
      </w:r>
    </w:p>
    <w:p>
      <w:pPr>
        <w:numPr>
          <w:ilvl w:val="0"/>
          <w:numId w:val="1001"/>
        </w:numPr>
        <w:pStyle w:val="Compact"/>
      </w:pPr>
      <w:r>
        <w:t xml:space="preserve">Average time per pallet moved.</w:t>
      </w:r>
    </w:p>
    <w:p>
      <w:pPr>
        <w:numPr>
          <w:ilvl w:val="0"/>
          <w:numId w:val="1001"/>
        </w:numPr>
        <w:pStyle w:val="Compact"/>
      </w:pPr>
      <w:r>
        <w:t xml:space="preserve">Worker idle time due to equipment waiting.</w:t>
      </w:r>
    </w:p>
    <w:p>
      <w:pPr>
        <w:numPr>
          <w:ilvl w:val="0"/>
          <w:numId w:val="1001"/>
        </w:numPr>
        <w:pStyle w:val="Compact"/>
      </w:pPr>
      <w:r>
        <w:t xml:space="preserve">Incidence of ergonomic strain reports.</w:t>
      </w:r>
    </w:p>
    <w:p>
      <w:pPr>
        <w:pStyle w:val="FirstParagraph"/>
      </w:pPr>
      <w:r>
        <w:t xml:space="preserve">Data collection will utilize digital stopwatches and RFID tracking systems to ensure precision. The baseline data will serve as the control group for subsequent statistical comparisons.</w:t>
      </w:r>
    </w:p>
    <w:bookmarkEnd w:id="23"/>
    <w:bookmarkStart w:id="24" w:name="intervention-strategy"/>
    <w:p>
      <w:pPr>
        <w:pStyle w:val="Heading3"/>
      </w:pPr>
      <w:r>
        <w:t xml:space="preserve">3.2 Intervention Strategy</w:t>
      </w:r>
    </w:p>
    <w:p>
      <w:pPr>
        <w:pStyle w:val="FirstParagraph"/>
      </w:pPr>
      <w:r>
        <w:t xml:space="preserve">The experimental intervention involves the redesign of the picking and packing stations using Lean principles. The Industrial Engineer will reconfigure the layout to minimize unnecessary movement (muda) and implement standardized work instructions. Special attention will be paid to the ergonomic design of workstations to align with Canadian safety standards, ensuring that efficiency gains do not come at the cost of worker well-being.</w:t>
      </w:r>
    </w:p>
    <w:p>
      <w:pPr>
        <w:pStyle w:val="BodyText"/>
      </w:pPr>
      <w:r>
        <w:t xml:space="preserve">Furthermore, the protocol includes a "Kaizen" event where frontline workers are invited to suggest improvements. This participatory approach is crucial in the Canadian labor market, fostering buy-in and ensuring that proposed changes are culturally and practically feasible for the local workforce.</w:t>
      </w:r>
    </w:p>
    <w:bookmarkEnd w:id="24"/>
    <w:bookmarkStart w:id="25" w:name="data-collection-during-experiment"/>
    <w:p>
      <w:pPr>
        <w:pStyle w:val="Heading3"/>
      </w:pPr>
      <w:r>
        <w:t xml:space="preserve">3.3 Data Collection During Experiment</w:t>
      </w:r>
    </w:p>
    <w:p>
      <w:pPr>
        <w:pStyle w:val="FirstParagraph"/>
      </w:pPr>
      <w:r>
        <w:t xml:space="preserve">Following the implementation of changes, a four-week data collection period will commence. The Industrial Engineer will monitor the same KPIs established during the baseline phase. Continuous monitoring will be conducted to detect any anomalies or safety hazards immediately. Data will be logged daily into a secure database accessible only to the research team.</w:t>
      </w:r>
    </w:p>
    <w:bookmarkEnd w:id="25"/>
    <w:bookmarkEnd w:id="26"/>
    <w:bookmarkStart w:id="27" w:name="risk-management-and-safety"/>
    <w:p>
      <w:pPr>
        <w:pStyle w:val="Heading2"/>
      </w:pPr>
      <w:r>
        <w:t xml:space="preserve">4. Risk Management and Safety</w:t>
      </w:r>
    </w:p>
    <w:p>
      <w:pPr>
        <w:pStyle w:val="FirstParagraph"/>
      </w:pPr>
      <w:r>
        <w:t xml:space="preserve">Safety is paramount in this Experiment Protocol. Given the industrial nature of the sites in Vancouver, the following risk mitigation strategies are mandatory:</w:t>
      </w:r>
    </w:p>
    <w:p>
      <w:pPr>
        <w:numPr>
          <w:ilvl w:val="0"/>
          <w:numId w:val="1002"/>
        </w:numPr>
        <w:pStyle w:val="Compact"/>
      </w:pPr>
      <w:r>
        <w:rPr>
          <w:bCs/>
          <w:b/>
        </w:rPr>
        <w:t xml:space="preserve">Physical Safety:</w:t>
      </w:r>
      <w:r>
        <w:t xml:space="preserve"> </w:t>
      </w:r>
      <w:r>
        <w:t xml:space="preserve">All changes to the workflow must undergo a Job Hazard Analysis (JHA) prior to implementation. The Industrial Engineer must ensure that new layouts do not obstruct emergency exits or fire suppression systems, adhering to the Vancouver Fire and Rescue Services codes.</w:t>
      </w:r>
    </w:p>
    <w:p>
      <w:pPr>
        <w:numPr>
          <w:ilvl w:val="0"/>
          <w:numId w:val="1002"/>
        </w:numPr>
        <w:pStyle w:val="Compact"/>
      </w:pPr>
      <w:r>
        <w:rPr>
          <w:bCs/>
          <w:b/>
        </w:rPr>
        <w:t xml:space="preserve">Worker Fatigue:</w:t>
      </w:r>
      <w:r>
        <w:t xml:space="preserve"> </w:t>
      </w:r>
      <w:r>
        <w:t xml:space="preserve">To prevent overexertion, the experiment will strictly adhere to mandated rest breaks. The protocol includes a mechanism to halt the experiment if injury rates exceed the baseline average by more than 5%.</w:t>
      </w:r>
    </w:p>
    <w:p>
      <w:pPr>
        <w:numPr>
          <w:ilvl w:val="0"/>
          <w:numId w:val="1002"/>
        </w:numPr>
        <w:pStyle w:val="Compact"/>
      </w:pPr>
      <w:r>
        <w:rPr>
          <w:bCs/>
          <w:b/>
        </w:rPr>
        <w:t xml:space="preserve">Environmental Compliance:</w:t>
      </w:r>
      <w:r>
        <w:t xml:space="preserve"> </w:t>
      </w:r>
      <w:r>
        <w:t xml:space="preserve">Any packaging materials or waste generated during the process optimization must be disposed of in accordance with Metro Vancouver's waste management regulations.</w:t>
      </w:r>
    </w:p>
    <w:bookmarkEnd w:id="27"/>
    <w:bookmarkStart w:id="28" w:name="statistical-analysis"/>
    <w:p>
      <w:pPr>
        <w:pStyle w:val="Heading2"/>
      </w:pPr>
      <w:r>
        <w:t xml:space="preserve">5. Statistical Analysis</w:t>
      </w:r>
    </w:p>
    <w:p>
      <w:pPr>
        <w:pStyle w:val="FirstParagraph"/>
      </w:pPr>
      <w:r>
        <w:t xml:space="preserve">Upon completion of the data collection phase, the Industrial Engineer will perform a comparative analysis using statistical software (e.g., Minitab or R). A paired t-test will be used to compare the mean cycle times of the baseline period against the experimental period. The significance level (alpha) will be set at 0.05. If the p-value is less than 0.05, the results will be considered statistically significant, indicating that the observed improvements are due to the Industrial Engineering interventions rather than random variation.</w:t>
      </w:r>
    </w:p>
    <w:p>
      <w:pPr>
        <w:pStyle w:val="BodyText"/>
      </w:pPr>
      <w:r>
        <w:t xml:space="preserve">Additionally, a cost-benefit analysis will be conducted to determine the Return on Investment (ROI) of the implemented changes, factoring in labor costs specific to the Vancouver market.</w:t>
      </w:r>
    </w:p>
    <w:bookmarkEnd w:id="28"/>
    <w:bookmarkStart w:id="29" w:name="ethical-considerations"/>
    <w:p>
      <w:pPr>
        <w:pStyle w:val="Heading2"/>
      </w:pPr>
      <w:r>
        <w:t xml:space="preserve">6. Ethical Considerations</w:t>
      </w:r>
    </w:p>
    <w:p>
      <w:pPr>
        <w:pStyle w:val="FirstParagraph"/>
      </w:pPr>
      <w:r>
        <w:t xml:space="preserve">This study involves human subjects (warehouse workers). Therefore, informed consent will be obtained from all participants. The protocol guarantees that no worker will face disciplinary action or job loss as a result of the experiment or their participation in the Kaizen events. Data privacy will be maintained in accordance with the Personal Information Protection and Electronic Documents Act (PIPEDA) of Canada. All personal identifiers will be anonymized in the final report.</w:t>
      </w:r>
    </w:p>
    <w:bookmarkEnd w:id="29"/>
    <w:bookmarkStart w:id="30" w:name="conclusion-and-reporting"/>
    <w:p>
      <w:pPr>
        <w:pStyle w:val="Heading2"/>
      </w:pPr>
      <w:r>
        <w:t xml:space="preserve">7. Conclusion and Reporting</w:t>
      </w:r>
    </w:p>
    <w:p>
      <w:pPr>
        <w:pStyle w:val="FirstParagraph"/>
      </w:pPr>
      <w:r>
        <w:t xml:space="preserve">The final report will summarize the findings, detailing the impact of the Industrial Engineering interventions on operational efficiency and worker safety. The report will be submitted to the facility management and relevant stakeholders in the Vancouver industrial community. Recommendations for scaling the successful interventions to other facilities in British Columbia will be provided. This Experiment Protocol serves as a rigorous framework to ensure that the pursuit of efficiency in Vancouver's industrial sector remains safe, ethical, and data-driven.</w:t>
      </w:r>
    </w:p>
    <w:bookmarkEnd w:id="30"/>
    <w:p>
      <w:pPr>
        <w:pStyle w:val="BodyText"/>
      </w:pPr>
      <w:r>
        <w:rPr>
          <w:bCs/>
          <w:b/>
        </w:rPr>
        <w:t xml:space="preserve">Approval Signatures:</w:t>
      </w:r>
    </w:p>
    <w:p>
      <w:pPr>
        <w:pStyle w:val="BodyText"/>
      </w:pPr>
      <w:r>
        <w:t xml:space="preserve">Lead Industrial Engineer: __________________________ Date: __________</w:t>
      </w:r>
    </w:p>
    <w:p>
      <w:pPr>
        <w:pStyle w:val="BodyText"/>
      </w:pPr>
      <w:r>
        <w:t xml:space="preserve">Safety Officer: __________________________ Date: __________</w:t>
      </w:r>
    </w:p>
    <w:p>
      <w:pPr>
        <w:pStyle w:val="BodyText"/>
      </w:pPr>
      <w:r>
        <w:t xml:space="preserve">Facility Manager: __________________________ Date: __________</w:t>
      </w:r>
    </w:p>
    <w:p>
      <w:pPr>
        <w:pStyle w:val="BodyText"/>
      </w:pPr>
      <w:r>
        <w:rPr>
          <w:iCs/>
          <w:i/>
        </w:rPr>
        <w:t xml:space="preserve">Document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Vancouver, Canada</dc:title>
  <dc:creator/>
  <dc:language>en</dc:language>
  <cp:keywords/>
  <dcterms:created xsi:type="dcterms:W3CDTF">2026-10-10T02:16:04Z</dcterms:created>
  <dcterms:modified xsi:type="dcterms:W3CDTF">2026-10-10T02:16:04Z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