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w:t>
      </w:r>
      <w:r>
        <w:t xml:space="preserve"> </w:t>
      </w:r>
      <w:r>
        <w:t xml:space="preserve">Efficiency</w:t>
      </w:r>
      <w:r>
        <w:t xml:space="preserve"> </w:t>
      </w:r>
      <w:r>
        <w:t xml:space="preserve">Study</w:t>
      </w:r>
      <w:r>
        <w:t xml:space="preserve"> </w:t>
      </w:r>
      <w:r>
        <w:t xml:space="preserve">in</w:t>
      </w:r>
      <w:r>
        <w:t xml:space="preserve"> </w:t>
      </w:r>
      <w:r>
        <w:t xml:space="preserve">Chile</w:t>
      </w:r>
      <w:r>
        <w:t xml:space="preserve"> </w:t>
      </w:r>
      <w:r>
        <w:t xml:space="preserve">Santiago</w:t>
      </w:r>
    </w:p>
    <w:bookmarkStart w:id="30" w:name="Xe57edda322864a1e2534230e3aa8a067ffd114e"/>
    <w:p>
      <w:pPr>
        <w:pStyle w:val="Heading1"/>
      </w:pPr>
      <w:r>
        <w:t xml:space="preserve">Experiment Protocol: Optimization of Lean Manufacturing Implementation by Industrial Engineers in Chile Santiago</w:t>
      </w:r>
    </w:p>
    <w:p>
      <w:pPr>
        <w:pStyle w:val="FirstParagraph"/>
      </w:pPr>
      <w:r>
        <w:rPr>
          <w:bCs/>
          <w:b/>
        </w:rPr>
        <w:t xml:space="preserve">Protocol ID:</w:t>
      </w:r>
      <w:r>
        <w:t xml:space="preserve"> </w:t>
      </w:r>
      <w:r>
        <w:t xml:space="preserve">IE-CL-SCL-2023-001</w:t>
      </w:r>
    </w:p>
    <w:p>
      <w:pPr>
        <w:pStyle w:val="BodyText"/>
      </w:pPr>
      <w:r>
        <w:rPr>
          <w:bCs/>
          <w:b/>
        </w:rPr>
        <w:t xml:space="preserve">Date of Issue:</w:t>
      </w:r>
      <w:r>
        <w:t xml:space="preserve"> </w:t>
      </w:r>
      <w:r>
        <w:t xml:space="preserve">October 24, 2023</w:t>
      </w:r>
    </w:p>
    <w:p>
      <w:pPr>
        <w:pStyle w:val="BodyText"/>
      </w:pPr>
      <w:r>
        <w:rPr>
          <w:bCs/>
          <w:b/>
        </w:rPr>
        <w:t xml:space="preserve">Location:</w:t>
      </w:r>
      <w:r>
        <w:t xml:space="preserve"> </w:t>
      </w:r>
      <w:r>
        <w:t xml:space="preserve">Santiago, Chile (Industrial Districts: Quilicura, Maipú, and San Bernardo)</w:t>
      </w:r>
    </w:p>
    <w:p>
      <w:pPr>
        <w:pStyle w:val="BodyText"/>
      </w:pPr>
      <w:r>
        <w:rPr>
          <w:bCs/>
          <w:b/>
        </w:rPr>
        <w:t xml:space="preserve">Subject:</w:t>
      </w:r>
      <w:r>
        <w:t xml:space="preserve"> </w:t>
      </w:r>
      <w:r>
        <w:t xml:space="preserve">Industrial Engineer Performance and Process Optimization</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industrial landscape in Chile Santiago is characterized by a diverse mix of traditional manufacturing, emerging technology sectors, and robust logistics networks. As the economic hub of Chile, Santiago faces unique challenges regarding operational efficiency, resource allocation, and workforce productivity. The role of the Industrial Engineer is pivotal in addressing these challenges through the application of scientific methods to optimize complex systems.</w:t>
      </w:r>
    </w:p>
    <w:p>
      <w:pPr>
        <w:pStyle w:val="BodyText"/>
      </w:pPr>
      <w:r>
        <w:t xml:space="preserve">This Experiment Protocol outlines a structured investigation into the efficacy of specific Lean Manufacturing methodologies when implemented by Industrial Engineers within mid-sized manufacturing plants in the Santiago metropolitan area. The study aims to quantify the impact of these interventions on production throughput, waste reduction, and employee satisfaction, adhering to local labor regulations and cultural norms prevalent in Chile.</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effectiveness of Value Stream Mapping (VSM) conducted by Industrial Engineers in identifying bottlenecks in Santiago-based assembly lines.</w:t>
      </w:r>
    </w:p>
    <w:p>
      <w:pPr>
        <w:numPr>
          <w:ilvl w:val="0"/>
          <w:numId w:val="1001"/>
        </w:numPr>
        <w:pStyle w:val="Compact"/>
      </w:pPr>
      <w:r>
        <w:t xml:space="preserve">To measure the reduction in cycle time and operational waste (Muda) following the implementation of 5S methodologies.</w:t>
      </w:r>
    </w:p>
    <w:p>
      <w:pPr>
        <w:numPr>
          <w:ilvl w:val="0"/>
          <w:numId w:val="1001"/>
        </w:numPr>
        <w:pStyle w:val="Compact"/>
      </w:pPr>
      <w:r>
        <w:t xml:space="preserve">To assess the correlation between Industrial Engineer-led training programs and the adoption rate of continuous improvement (Kaizen) practices among local staff.</w:t>
      </w:r>
    </w:p>
    <w:p>
      <w:pPr>
        <w:numPr>
          <w:ilvl w:val="0"/>
          <w:numId w:val="1001"/>
        </w:numPr>
        <w:pStyle w:val="Compact"/>
      </w:pPr>
      <w:r>
        <w:t xml:space="preserve">To analyze the economic impact of these interventions in the context of the Chilean Peso (CLP) and local market conditions.</w:t>
      </w:r>
    </w:p>
    <w:bookmarkEnd w:id="21"/>
    <w:bookmarkStart w:id="25" w:name="scope-and-methodology"/>
    <w:p>
      <w:pPr>
        <w:pStyle w:val="Heading2"/>
      </w:pPr>
      <w:r>
        <w:t xml:space="preserve">3. Scope and Methodology</w:t>
      </w:r>
    </w:p>
    <w:bookmarkStart w:id="22" w:name="study-population"/>
    <w:p>
      <w:pPr>
        <w:pStyle w:val="Heading3"/>
      </w:pPr>
      <w:r>
        <w:t xml:space="preserve">3.1 Study Population</w:t>
      </w:r>
    </w:p>
    <w:p>
      <w:pPr>
        <w:pStyle w:val="FirstParagraph"/>
      </w:pPr>
      <w:r>
        <w:t xml:space="preserve">The experiment will be conducted across three selected manufacturing facilities located in the industrial zones of Santiago. These facilities must employ a minimum of 50 workers and have an existing Industrial Engineer on staff or contracted. The selection criteria ensure a representative sample of the industrial environment in Chile Santiago, covering sectors such as food processing, automotive parts, and packaging.</w:t>
      </w:r>
    </w:p>
    <w:bookmarkEnd w:id="22"/>
    <w:bookmarkStart w:id="23" w:name="experimental-design"/>
    <w:p>
      <w:pPr>
        <w:pStyle w:val="Heading3"/>
      </w:pPr>
      <w:r>
        <w:t xml:space="preserve">3.2 Experimental Design</w:t>
      </w:r>
    </w:p>
    <w:p>
      <w:pPr>
        <w:pStyle w:val="FirstParagraph"/>
      </w:pPr>
      <w:r>
        <w:t xml:space="preserve">This study utilizes a quasi-experimental design with a control group and an intervention group.</w:t>
      </w:r>
    </w:p>
    <w:p>
      <w:pPr>
        <w:numPr>
          <w:ilvl w:val="0"/>
          <w:numId w:val="1002"/>
        </w:numPr>
        <w:pStyle w:val="Compact"/>
      </w:pPr>
      <w:r>
        <w:rPr>
          <w:bCs/>
          <w:b/>
        </w:rPr>
        <w:t xml:space="preserve">Control Group:</w:t>
      </w:r>
      <w:r>
        <w:t xml:space="preserve"> </w:t>
      </w:r>
      <w:r>
        <w:t xml:space="preserve">Two production lines within each facility will continue operating under standard procedures without direct intervention from the Industrial Engineer for the duration of the baseline period.</w:t>
      </w:r>
    </w:p>
    <w:p>
      <w:pPr>
        <w:numPr>
          <w:ilvl w:val="0"/>
          <w:numId w:val="1002"/>
        </w:numPr>
        <w:pStyle w:val="Compact"/>
      </w:pPr>
      <w:r>
        <w:rPr>
          <w:bCs/>
          <w:b/>
        </w:rPr>
        <w:t xml:space="preserve">Intervention Group:</w:t>
      </w:r>
      <w:r>
        <w:t xml:space="preserve"> </w:t>
      </w:r>
      <w:r>
        <w:t xml:space="preserve">Two production lines within each facility will undergo a structured optimization process led by the Industrial Engineer.</w:t>
      </w:r>
    </w:p>
    <w:bookmarkEnd w:id="23"/>
    <w:bookmarkStart w:id="24" w:name="procedure"/>
    <w:p>
      <w:pPr>
        <w:pStyle w:val="Heading3"/>
      </w:pPr>
      <w:r>
        <w:t xml:space="preserve">3.3 Procedure</w:t>
      </w:r>
    </w:p>
    <w:p>
      <w:pPr>
        <w:pStyle w:val="FirstParagraph"/>
      </w:pPr>
      <w:r>
        <w:t xml:space="preserve">The experiment will proceed in four distinct phases over a period of six months:</w:t>
      </w:r>
    </w:p>
    <w:p>
      <w:pPr>
        <w:numPr>
          <w:ilvl w:val="0"/>
          <w:numId w:val="1003"/>
        </w:numPr>
        <w:pStyle w:val="Compact"/>
      </w:pPr>
      <w:r>
        <w:rPr>
          <w:bCs/>
          <w:b/>
        </w:rPr>
        <w:t xml:space="preserve">Baseline Data Collection (Weeks 1-4):</w:t>
      </w:r>
      <w:r>
        <w:t xml:space="preserve"> </w:t>
      </w:r>
      <w:r>
        <w:t xml:space="preserve">The Industrial Engineer will collect data on current cycle times, defect rates, inventory levels, and safety incidents. This phase establishes the performance benchmark for both control and intervention groups.</w:t>
      </w:r>
    </w:p>
    <w:p>
      <w:pPr>
        <w:numPr>
          <w:ilvl w:val="0"/>
          <w:numId w:val="1003"/>
        </w:numPr>
        <w:pStyle w:val="Compact"/>
      </w:pPr>
      <w:r>
        <w:rPr>
          <w:bCs/>
          <w:b/>
        </w:rPr>
        <w:t xml:space="preserve">Analysis and Planning (Weeks 5-8):</w:t>
      </w:r>
      <w:r>
        <w:t xml:space="preserve"> </w:t>
      </w:r>
      <w:r>
        <w:t xml:space="preserve">Using the baseline data, the Industrial Engineer will perform a detailed process analysis. Tools such as Spaghetti Diagrams and Pareto Charts will be used to identify inefficiencies specific to the operational context of Santiago.</w:t>
      </w:r>
    </w:p>
    <w:p>
      <w:pPr>
        <w:numPr>
          <w:ilvl w:val="0"/>
          <w:numId w:val="1003"/>
        </w:numPr>
        <w:pStyle w:val="Compact"/>
      </w:pPr>
      <w:r>
        <w:rPr>
          <w:bCs/>
          <w:b/>
        </w:rPr>
        <w:t xml:space="preserve">Implementation (Weeks 9-20):</w:t>
      </w:r>
      <w:r>
        <w:t xml:space="preserve"> </w:t>
      </w:r>
      <w:r>
        <w:t xml:space="preserve">The Industrial Engineer will implement targeted improvements on the intervention lines. This includes reorganizing workstations, standardizing work instructions, and introducing visual management systems. Training sessions will be conducted in Spanish to ensure clear communication with the local workforce.</w:t>
      </w:r>
    </w:p>
    <w:p>
      <w:pPr>
        <w:numPr>
          <w:ilvl w:val="0"/>
          <w:numId w:val="1003"/>
        </w:numPr>
        <w:pStyle w:val="Compact"/>
      </w:pPr>
      <w:r>
        <w:rPr>
          <w:bCs/>
          <w:b/>
        </w:rPr>
        <w:t xml:space="preserve">Post-Implementation Evaluation (Weeks 21-24):</w:t>
      </w:r>
      <w:r>
        <w:t xml:space="preserve"> </w:t>
      </w:r>
      <w:r>
        <w:t xml:space="preserve">Data will be collected again to compare post-intervention performance against the baseline. Statistical analysis will be performed to determine the significance of any observed changes.</w:t>
      </w:r>
    </w:p>
    <w:bookmarkEnd w:id="24"/>
    <w:bookmarkEnd w:id="25"/>
    <w:bookmarkStart w:id="26" w:name="data-collection-and-metrics"/>
    <w:p>
      <w:pPr>
        <w:pStyle w:val="Heading2"/>
      </w:pPr>
      <w:r>
        <w:t xml:space="preserve">4. Data Collection and Metrics</w:t>
      </w:r>
    </w:p>
    <w:p>
      <w:pPr>
        <w:pStyle w:val="FirstParagraph"/>
      </w:pPr>
      <w:r>
        <w:t xml:space="preserve">To ensure the validity of the results, the following Key Performance Indicators (KPIs) will be monitored:</w:t>
      </w:r>
    </w:p>
    <w:p>
      <w:pPr>
        <w:numPr>
          <w:ilvl w:val="0"/>
          <w:numId w:val="1004"/>
        </w:numPr>
        <w:pStyle w:val="Compact"/>
      </w:pPr>
      <w:r>
        <w:rPr>
          <w:bCs/>
          <w:b/>
        </w:rPr>
        <w:t xml:space="preserve">Overall Equipment Effectiveness (OEE):</w:t>
      </w:r>
      <w:r>
        <w:t xml:space="preserve"> </w:t>
      </w:r>
      <w:r>
        <w:t xml:space="preserve">Calculated as the product of Availability, Performance, and Quality.</w:t>
      </w:r>
    </w:p>
    <w:p>
      <w:pPr>
        <w:numPr>
          <w:ilvl w:val="0"/>
          <w:numId w:val="1004"/>
        </w:numPr>
        <w:pStyle w:val="Compact"/>
      </w:pPr>
      <w:r>
        <w:rPr>
          <w:bCs/>
          <w:b/>
        </w:rPr>
        <w:t xml:space="preserve">Cycle Time:</w:t>
      </w:r>
      <w:r>
        <w:t xml:space="preserve"> </w:t>
      </w:r>
      <w:r>
        <w:t xml:space="preserve">The total time required to complete one unit of production.</w:t>
      </w:r>
    </w:p>
    <w:p>
      <w:pPr>
        <w:numPr>
          <w:ilvl w:val="0"/>
          <w:numId w:val="1004"/>
        </w:numPr>
        <w:pStyle w:val="Compact"/>
      </w:pPr>
      <w:r>
        <w:rPr>
          <w:bCs/>
          <w:b/>
        </w:rPr>
        <w:t xml:space="preserve">Defect Rate:</w:t>
      </w:r>
      <w:r>
        <w:t xml:space="preserve"> </w:t>
      </w:r>
      <w:r>
        <w:t xml:space="preserve">The percentage of units that fail to meet quality standards.</w:t>
      </w:r>
    </w:p>
    <w:p>
      <w:pPr>
        <w:numPr>
          <w:ilvl w:val="0"/>
          <w:numId w:val="1004"/>
        </w:numPr>
        <w:pStyle w:val="Compact"/>
      </w:pPr>
      <w:r>
        <w:rPr>
          <w:bCs/>
          <w:b/>
        </w:rPr>
        <w:t xml:space="preserve">Inventory Turnover:</w:t>
      </w:r>
      <w:r>
        <w:t xml:space="preserve"> </w:t>
      </w:r>
      <w:r>
        <w:t xml:space="preserve">A measure of how efficiently inventory is managed.</w:t>
      </w:r>
    </w:p>
    <w:p>
      <w:pPr>
        <w:numPr>
          <w:ilvl w:val="0"/>
          <w:numId w:val="1004"/>
        </w:numPr>
        <w:pStyle w:val="Compact"/>
      </w:pPr>
      <w:r>
        <w:rPr>
          <w:bCs/>
          <w:b/>
        </w:rPr>
        <w:t xml:space="preserve">Employee Engagement Score:</w:t>
      </w:r>
      <w:r>
        <w:t xml:space="preserve"> </w:t>
      </w:r>
      <w:r>
        <w:t xml:space="preserve">Assessed through surveys to gauge the impact of changes on worker morale.</w:t>
      </w:r>
    </w:p>
    <w:p>
      <w:pPr>
        <w:pStyle w:val="FirstParagraph"/>
      </w:pPr>
      <w:r>
        <w:t xml:space="preserve">All data will be recorded using standardized digital forms to minimize human error and ensure consistency across the different sites in Chile Santiago.</w:t>
      </w:r>
    </w:p>
    <w:bookmarkEnd w:id="26"/>
    <w:bookmarkStart w:id="27" w:name="ethical-considerations-and-compliance"/>
    <w:p>
      <w:pPr>
        <w:pStyle w:val="Heading2"/>
      </w:pPr>
      <w:r>
        <w:t xml:space="preserve">5. Ethical Considerations and Compliance</w:t>
      </w:r>
    </w:p>
    <w:p>
      <w:pPr>
        <w:pStyle w:val="FirstParagraph"/>
      </w:pPr>
      <w:r>
        <w:t xml:space="preserve">This experiment protocol strictly adheres to the ethical guidelines for research involving human subjects. Informed consent will be obtained from all participating employees. The study will comply with the Chilean Labor Code (Código del Trabajo) and relevant regulations set by the Ministry of Labor and Social Security.</w:t>
      </w:r>
    </w:p>
    <w:p>
      <w:pPr>
        <w:pStyle w:val="BodyText"/>
      </w:pPr>
      <w:r>
        <w:t xml:space="preserve">Special attention will be paid to ensuring that the implementation of efficiency measures does not lead to unsafe working conditions or excessive workload for employees. The Industrial Engineer is responsible for conducting risk assessments before any changes are made to the production environment.</w:t>
      </w:r>
    </w:p>
    <w:bookmarkEnd w:id="27"/>
    <w:bookmarkStart w:id="28" w:name="expected-outcomes-and-impact"/>
    <w:p>
      <w:pPr>
        <w:pStyle w:val="Heading2"/>
      </w:pPr>
      <w:r>
        <w:t xml:space="preserve">6. Expected Outcomes and Impact</w:t>
      </w:r>
    </w:p>
    <w:p>
      <w:pPr>
        <w:pStyle w:val="FirstParagraph"/>
      </w:pPr>
      <w:r>
        <w:t xml:space="preserve">It is anticipated that the intervention group will demonstrate a statistically significant improvement in OEE and a reduction in cycle time compared to the control group. Furthermore, the study aims to provide actionable insights for Industrial Engineers working in Chile Santiago, contributing to the broader body of knowledge on lean manufacturing in Latin America.</w:t>
      </w:r>
    </w:p>
    <w:p>
      <w:pPr>
        <w:pStyle w:val="BodyText"/>
      </w:pPr>
      <w:r>
        <w:t xml:space="preserve">The findings will be compiled into a comprehensive report, highlighting best practices and potential pitfalls. This report will be shared with participating companies and relevant academic institutions to foster continuous improvement in the region.</w:t>
      </w:r>
    </w:p>
    <w:bookmarkEnd w:id="28"/>
    <w:bookmarkStart w:id="29" w:name="conclusion"/>
    <w:p>
      <w:pPr>
        <w:pStyle w:val="Heading2"/>
      </w:pPr>
      <w:r>
        <w:t xml:space="preserve">7. Conclusion</w:t>
      </w:r>
    </w:p>
    <w:p>
      <w:pPr>
        <w:pStyle w:val="FirstParagraph"/>
      </w:pPr>
      <w:r>
        <w:t xml:space="preserve">This Experiment Protocol provides a rigorous framework for evaluating the impact of Industrial Engineering practices in the dynamic industrial environment of Chile Santiago. By systematically applying scientific methods to real-world production challenges, this study seeks to enhance operational excellence and contribute to the economic development of the region.</w:t>
      </w:r>
    </w:p>
    <w:p>
      <w:pPr>
        <w:pStyle w:val="BodyText"/>
      </w:pPr>
      <w:r>
        <w:t xml:space="preserve">Document prepared for internal use and research purposes. Confidentiality must be maintained regarding proprietary data of participating companies.</w:t>
      </w:r>
    </w:p>
    <w:p>
      <w:pPr>
        <w:pStyle w:val="BodyText"/>
      </w:pPr>
      <w:r>
        <w:t xml:space="preserve">© 2023 Industrial Engineering Research Group, Santiago, Chile.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 Efficiency Study in Chile Santiago</dc:title>
  <dc:creator/>
  <dc:language>en</dc:language>
  <cp:keywords/>
  <dcterms:created xsi:type="dcterms:W3CDTF">2026-10-10T01:49:17Z</dcterms:created>
  <dcterms:modified xsi:type="dcterms:W3CDTF">2026-10-10T01:49:17Z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