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Kinshasa</w:t>
      </w:r>
    </w:p>
    <w:bookmarkStart w:id="20" w:name="X604fe5a4161e3992a7af465b801bfe121792669"/>
    <w:p>
      <w:pPr>
        <w:pStyle w:val="Heading1"/>
      </w:pPr>
      <w:r>
        <w:t xml:space="preserve">Experiment Protocol: Industrial Engineering Optimization in Kinshasa</w:t>
      </w:r>
    </w:p>
    <w:p>
      <w:pPr>
        <w:pStyle w:val="FirstParagraph"/>
      </w:pPr>
      <w:r>
        <w:rPr>
          <w:bCs/>
          <w:b/>
        </w:rPr>
        <w:t xml:space="preserve">Project Title:</w:t>
      </w:r>
      <w:r>
        <w:t xml:space="preserve"> </w:t>
      </w:r>
      <w:r>
        <w:t xml:space="preserve">Enhancing Operational Efficiency in Kinshasa Manufacturing Facilities through Industrial Engineering Methodologies</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Lead Role:</w:t>
      </w:r>
      <w:r>
        <w:t xml:space="preserve"> </w:t>
      </w:r>
      <w:r>
        <w:t xml:space="preserve">Industrial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Democratic Republic of the Congo (DR Congo), particularly its capital Kinshasa, is experiencing a period of significant industrial growth and urbanization. However, many manufacturing and logistics operations in Kinshasa face challenges related to resource constraints, infrastructure limitations, and variable supply chain conditions. This Experiment Protocol outlines a structured approach for an Industrial Engineer to assess, analyze, and improve operational processes within a Kinshasa-based industrial facility.</w:t>
      </w:r>
    </w:p>
    <w:p>
      <w:pPr>
        <w:pStyle w:val="BodyText"/>
      </w:pPr>
      <w:r>
        <w:t xml:space="preserve">The primary objective is to apply industrial engineering principles to enhance productivity, reduce waste, and improve overall system reliability while considering the unique socio-economic and infrastructural context of Kinshasa.</w:t>
      </w:r>
    </w:p>
    <w:bookmarkEnd w:id="21"/>
    <w:bookmarkStart w:id="22" w:name="objectives"/>
    <w:p>
      <w:pPr>
        <w:pStyle w:val="Heading2"/>
      </w:pPr>
      <w:r>
        <w:t xml:space="preserve">2. Objectives</w:t>
      </w:r>
    </w:p>
    <w:p>
      <w:pPr>
        <w:pStyle w:val="FirstParagraph"/>
      </w:pPr>
      <w:r>
        <w:t xml:space="preserve">This experiment aims to achieve the following specific objectives:</w:t>
      </w:r>
    </w:p>
    <w:p>
      <w:pPr>
        <w:numPr>
          <w:ilvl w:val="0"/>
          <w:numId w:val="1001"/>
        </w:numPr>
        <w:pStyle w:val="Compact"/>
      </w:pPr>
      <w:r>
        <w:t xml:space="preserve">Conduct a comprehensive baseline assessment of current operational processes in the selected Kinshasa facility.</w:t>
      </w:r>
    </w:p>
    <w:p>
      <w:pPr>
        <w:numPr>
          <w:ilvl w:val="0"/>
          <w:numId w:val="1001"/>
        </w:numPr>
        <w:pStyle w:val="Compact"/>
      </w:pPr>
      <w:r>
        <w:t xml:space="preserve">Identify key bottlenecks, inefficiencies, and areas of waste using industrial engineering tools.</w:t>
      </w:r>
    </w:p>
    <w:p>
      <w:pPr>
        <w:numPr>
          <w:ilvl w:val="0"/>
          <w:numId w:val="1001"/>
        </w:numPr>
        <w:pStyle w:val="Compact"/>
      </w:pPr>
      <w:r>
        <w:t xml:space="preserve">Design and implement targeted process improvements tailored to the local context.</w:t>
      </w:r>
    </w:p>
    <w:p>
      <w:pPr>
        <w:numPr>
          <w:ilvl w:val="0"/>
          <w:numId w:val="1001"/>
        </w:numPr>
        <w:pStyle w:val="Compact"/>
      </w:pPr>
      <w:r>
        <w:t xml:space="preserve">Measure the impact of interventions on key performance indicators (KPIs) such as throughput, cycle time, and resource utilization.</w:t>
      </w:r>
    </w:p>
    <w:p>
      <w:pPr>
        <w:numPr>
          <w:ilvl w:val="0"/>
          <w:numId w:val="1001"/>
        </w:numPr>
        <w:pStyle w:val="Compact"/>
      </w:pPr>
      <w:r>
        <w:t xml:space="preserve">Develop sustainable recommendations for continuous improvement that align with DR Congo’s industrial development goals.</w:t>
      </w:r>
    </w:p>
    <w:bookmarkEnd w:id="22"/>
    <w:bookmarkStart w:id="23" w:name="scope"/>
    <w:p>
      <w:pPr>
        <w:pStyle w:val="Heading2"/>
      </w:pPr>
      <w:r>
        <w:t xml:space="preserve">3. Scope</w:t>
      </w:r>
    </w:p>
    <w:p>
      <w:pPr>
        <w:pStyle w:val="FirstParagraph"/>
      </w:pPr>
      <w:r>
        <w:t xml:space="preserve">The scope of this experiment is limited to:</w:t>
      </w:r>
    </w:p>
    <w:p>
      <w:pPr>
        <w:numPr>
          <w:ilvl w:val="0"/>
          <w:numId w:val="1002"/>
        </w:numPr>
        <w:pStyle w:val="Compact"/>
      </w:pPr>
      <w:r>
        <w:t xml:space="preserve">One manufacturing or logistics facility located in Kinshasa, DR Congo.</w:t>
      </w:r>
    </w:p>
    <w:p>
      <w:pPr>
        <w:numPr>
          <w:ilvl w:val="0"/>
          <w:numId w:val="1002"/>
        </w:numPr>
        <w:pStyle w:val="Compact"/>
      </w:pPr>
      <w:r>
        <w:t xml:space="preserve">Core production or distribution processes over a defined period (e.g., 8–12 weeks).</w:t>
      </w:r>
    </w:p>
    <w:p>
      <w:pPr>
        <w:numPr>
          <w:ilvl w:val="0"/>
          <w:numId w:val="1002"/>
        </w:numPr>
        <w:pStyle w:val="Compact"/>
      </w:pPr>
      <w:r>
        <w:t xml:space="preserve">Direct involvement of the Industrial Engineer in data collection, analysis, and implementation support.</w:t>
      </w:r>
    </w:p>
    <w:p>
      <w:pPr>
        <w:numPr>
          <w:ilvl w:val="0"/>
          <w:numId w:val="1002"/>
        </w:numPr>
        <w:pStyle w:val="Compact"/>
      </w:pPr>
      <w:r>
        <w:t xml:space="preserve">Collaboration with local management, supervisors, and workers to ensure cultural and operational relevance.</w:t>
      </w:r>
    </w:p>
    <w:p>
      <w:pPr>
        <w:pStyle w:val="FirstParagraph"/>
      </w:pPr>
      <w:r>
        <w:t xml:space="preserve">Exclusions:</w:t>
      </w:r>
    </w:p>
    <w:p>
      <w:pPr>
        <w:numPr>
          <w:ilvl w:val="0"/>
          <w:numId w:val="1003"/>
        </w:numPr>
        <w:pStyle w:val="Compact"/>
      </w:pPr>
      <w:r>
        <w:t xml:space="preserve">Major capital investments or facility relocation.</w:t>
      </w:r>
    </w:p>
    <w:p>
      <w:pPr>
        <w:numPr>
          <w:ilvl w:val="0"/>
          <w:numId w:val="1003"/>
        </w:numPr>
        <w:pStyle w:val="Compact"/>
      </w:pPr>
      <w:r>
        <w:t xml:space="preserve">Changes to national regulatory compliance requirements.</w:t>
      </w:r>
    </w:p>
    <w:bookmarkEnd w:id="23"/>
    <w:bookmarkStart w:id="29" w:name="methodology"/>
    <w:p>
      <w:pPr>
        <w:pStyle w:val="Heading2"/>
      </w:pPr>
      <w:r>
        <w:t xml:space="preserve">4. Methodology</w:t>
      </w:r>
    </w:p>
    <w:bookmarkStart w:id="24" w:name="phase-1-baseline-assessment"/>
    <w:p>
      <w:pPr>
        <w:pStyle w:val="Heading3"/>
      </w:pPr>
      <w:r>
        <w:t xml:space="preserve">4.1 Phase 1: Baseline Assessment</w:t>
      </w:r>
    </w:p>
    <w:p>
      <w:pPr>
        <w:pStyle w:val="FirstParagraph"/>
      </w:pPr>
      <w:r>
        <w:t xml:space="preserve">The Industrial Engineer will begin by mapping existing processes using flowcharts, value stream maps, and time-motion studies. Data will be collected on:</w:t>
      </w:r>
    </w:p>
    <w:p>
      <w:pPr>
        <w:numPr>
          <w:ilvl w:val="0"/>
          <w:numId w:val="1004"/>
        </w:numPr>
        <w:pStyle w:val="Compact"/>
      </w:pPr>
      <w:r>
        <w:t xml:space="preserve">Production volumes and schedules</w:t>
      </w:r>
    </w:p>
    <w:p>
      <w:pPr>
        <w:numPr>
          <w:ilvl w:val="0"/>
          <w:numId w:val="1004"/>
        </w:numPr>
        <w:pStyle w:val="Compact"/>
      </w:pPr>
      <w:r>
        <w:t xml:space="preserve">Equipment utilization and downtime</w:t>
      </w:r>
    </w:p>
    <w:p>
      <w:pPr>
        <w:numPr>
          <w:ilvl w:val="0"/>
          <w:numId w:val="1004"/>
        </w:numPr>
        <w:pStyle w:val="Compact"/>
      </w:pPr>
      <w:r>
        <w:t xml:space="preserve">Labor allocation and workflow patterns</w:t>
      </w:r>
    </w:p>
    <w:p>
      <w:pPr>
        <w:numPr>
          <w:ilvl w:val="0"/>
          <w:numId w:val="1004"/>
        </w:numPr>
        <w:pStyle w:val="Compact"/>
      </w:pPr>
      <w:r>
        <w:t xml:space="preserve">Material handling and inventory levels</w:t>
      </w:r>
    </w:p>
    <w:p>
      <w:pPr>
        <w:numPr>
          <w:ilvl w:val="0"/>
          <w:numId w:val="1004"/>
        </w:numPr>
        <w:pStyle w:val="Compact"/>
      </w:pPr>
      <w:r>
        <w:t xml:space="preserve">Quality defect rates and rework</w:t>
      </w:r>
    </w:p>
    <w:p>
      <w:pPr>
        <w:pStyle w:val="FirstParagraph"/>
      </w:pPr>
      <w:r>
        <w:t xml:space="preserve">Special attention will be given to local factors such as power reliability, transportation logistics within Kinshasa, and workforce availability.</w:t>
      </w:r>
    </w:p>
    <w:bookmarkEnd w:id="24"/>
    <w:bookmarkStart w:id="25" w:name="X8f0811e6880ebffbb58270209c2d50b4eff1c4b"/>
    <w:p>
      <w:pPr>
        <w:pStyle w:val="Heading3"/>
      </w:pPr>
      <w:r>
        <w:t xml:space="preserve">4.2 Phase 2: Analysis and Problem Identification</w:t>
      </w:r>
    </w:p>
    <w:p>
      <w:pPr>
        <w:pStyle w:val="FirstParagraph"/>
      </w:pPr>
      <w:r>
        <w:t xml:space="preserve">Using industrial engineering techniques, the engineer will analyze the baseline data to identify:</w:t>
      </w:r>
    </w:p>
    <w:p>
      <w:pPr>
        <w:numPr>
          <w:ilvl w:val="0"/>
          <w:numId w:val="1005"/>
        </w:numPr>
        <w:pStyle w:val="Compact"/>
      </w:pPr>
      <w:r>
        <w:t xml:space="preserve">Non-value-added activities</w:t>
      </w:r>
    </w:p>
    <w:p>
      <w:pPr>
        <w:numPr>
          <w:ilvl w:val="0"/>
          <w:numId w:val="1005"/>
        </w:numPr>
        <w:pStyle w:val="Compact"/>
      </w:pPr>
      <w:r>
        <w:t xml:space="preserve">Bottlenecks and constraints</w:t>
      </w:r>
    </w:p>
    <w:p>
      <w:pPr>
        <w:numPr>
          <w:ilvl w:val="0"/>
          <w:numId w:val="1005"/>
        </w:numPr>
        <w:pStyle w:val="Compact"/>
      </w:pPr>
      <w:r>
        <w:t xml:space="preserve">Opportunities for layout optimization</w:t>
      </w:r>
    </w:p>
    <w:p>
      <w:pPr>
        <w:numPr>
          <w:ilvl w:val="0"/>
          <w:numId w:val="1005"/>
        </w:numPr>
        <w:pStyle w:val="Compact"/>
      </w:pPr>
      <w:r>
        <w:t xml:space="preserve">Potential for standardization and error reduction</w:t>
      </w:r>
    </w:p>
    <w:p>
      <w:pPr>
        <w:pStyle w:val="FirstParagraph"/>
      </w:pPr>
      <w:r>
        <w:t xml:space="preserve">Root cause analysis tools (e.g., Fishbone Diagram, 5 Whys) will be employed to understand underlying issues.</w:t>
      </w:r>
    </w:p>
    <w:bookmarkEnd w:id="25"/>
    <w:bookmarkStart w:id="26" w:name="phase-3-intervention-design"/>
    <w:p>
      <w:pPr>
        <w:pStyle w:val="Heading3"/>
      </w:pPr>
      <w:r>
        <w:t xml:space="preserve">4.3 Phase 3: Intervention Design</w:t>
      </w:r>
    </w:p>
    <w:p>
      <w:pPr>
        <w:pStyle w:val="FirstParagraph"/>
      </w:pPr>
      <w:r>
        <w:t xml:space="preserve">Based on the analysis, the Industrial Engineer will design practical, low-cost, and culturally appropriate interventions. Examples may include:</w:t>
      </w:r>
    </w:p>
    <w:p>
      <w:pPr>
        <w:numPr>
          <w:ilvl w:val="0"/>
          <w:numId w:val="1006"/>
        </w:numPr>
        <w:pStyle w:val="Compact"/>
      </w:pPr>
      <w:r>
        <w:t xml:space="preserve">Reorganizing workstation layouts to reduce movement</w:t>
      </w:r>
    </w:p>
    <w:p>
      <w:pPr>
        <w:numPr>
          <w:ilvl w:val="0"/>
          <w:numId w:val="1006"/>
        </w:numPr>
        <w:pStyle w:val="Compact"/>
      </w:pPr>
      <w:r>
        <w:t xml:space="preserve">Implementing visual management systems</w:t>
      </w:r>
    </w:p>
    <w:p>
      <w:pPr>
        <w:numPr>
          <w:ilvl w:val="0"/>
          <w:numId w:val="1006"/>
        </w:numPr>
        <w:pStyle w:val="Compact"/>
      </w:pPr>
      <w:r>
        <w:t xml:space="preserve">Introducing standardized work instructions in local languages</w:t>
      </w:r>
    </w:p>
    <w:p>
      <w:pPr>
        <w:numPr>
          <w:ilvl w:val="0"/>
          <w:numId w:val="1006"/>
        </w:numPr>
        <w:pStyle w:val="Compact"/>
      </w:pPr>
      <w:r>
        <w:t xml:space="preserve">Optimizing shift schedules to match energy availability</w:t>
      </w:r>
    </w:p>
    <w:bookmarkEnd w:id="26"/>
    <w:bookmarkStart w:id="27" w:name="phase-4-implementation-and-monitoring"/>
    <w:p>
      <w:pPr>
        <w:pStyle w:val="Heading3"/>
      </w:pPr>
      <w:r>
        <w:t xml:space="preserve">4.4 Phase 4: Implementation and Monitoring</w:t>
      </w:r>
    </w:p>
    <w:p>
      <w:pPr>
        <w:pStyle w:val="FirstParagraph"/>
      </w:pPr>
      <w:r>
        <w:t xml:space="preserve">Interventions will be piloted in a controlled manner. The Industrial Engineer will:</w:t>
      </w:r>
    </w:p>
    <w:p>
      <w:pPr>
        <w:numPr>
          <w:ilvl w:val="0"/>
          <w:numId w:val="1007"/>
        </w:numPr>
        <w:pStyle w:val="Compact"/>
      </w:pPr>
      <w:r>
        <w:t xml:space="preserve">Train staff on new procedures</w:t>
      </w:r>
    </w:p>
    <w:p>
      <w:pPr>
        <w:numPr>
          <w:ilvl w:val="0"/>
          <w:numId w:val="1007"/>
        </w:numPr>
        <w:pStyle w:val="Compact"/>
      </w:pPr>
      <w:r>
        <w:t xml:space="preserve">Monitor adherence and performance in real time</w:t>
      </w:r>
    </w:p>
    <w:p>
      <w:pPr>
        <w:numPr>
          <w:ilvl w:val="0"/>
          <w:numId w:val="1007"/>
        </w:numPr>
        <w:pStyle w:val="Compact"/>
      </w:pPr>
      <w:r>
        <w:t xml:space="preserve">Collect post-intervention data on the same KPIs as the baseline</w:t>
      </w:r>
    </w:p>
    <w:p>
      <w:pPr>
        <w:numPr>
          <w:ilvl w:val="0"/>
          <w:numId w:val="1007"/>
        </w:numPr>
        <w:pStyle w:val="Compact"/>
      </w:pPr>
      <w:r>
        <w:t xml:space="preserve">Adjust interventions as needed based on feedback and results</w:t>
      </w:r>
    </w:p>
    <w:bookmarkEnd w:id="27"/>
    <w:bookmarkStart w:id="28" w:name="phase-5-evaluation-and-reporting"/>
    <w:p>
      <w:pPr>
        <w:pStyle w:val="Heading3"/>
      </w:pPr>
      <w:r>
        <w:t xml:space="preserve">4.5 Phase 5: Evaluation and Reporting</w:t>
      </w:r>
    </w:p>
    <w:p>
      <w:pPr>
        <w:pStyle w:val="FirstParagraph"/>
      </w:pPr>
      <w:r>
        <w:t xml:space="preserve">The final phase involves comparing pre- and post-intervention data to evaluate effectiveness. A comprehensive report will be prepared, including:</w:t>
      </w:r>
    </w:p>
    <w:p>
      <w:pPr>
        <w:numPr>
          <w:ilvl w:val="0"/>
          <w:numId w:val="1008"/>
        </w:numPr>
        <w:pStyle w:val="Compact"/>
      </w:pPr>
      <w:r>
        <w:t xml:space="preserve">Quantitative results (e.g., % improvement in throughput)</w:t>
      </w:r>
    </w:p>
    <w:p>
      <w:pPr>
        <w:numPr>
          <w:ilvl w:val="0"/>
          <w:numId w:val="1008"/>
        </w:numPr>
        <w:pStyle w:val="Compact"/>
      </w:pPr>
      <w:r>
        <w:t xml:space="preserve">Qualitative feedback from staff and management</w:t>
      </w:r>
    </w:p>
    <w:p>
      <w:pPr>
        <w:numPr>
          <w:ilvl w:val="0"/>
          <w:numId w:val="1008"/>
        </w:numPr>
        <w:pStyle w:val="Compact"/>
      </w:pPr>
      <w:r>
        <w:t xml:space="preserve">Recommendations for scaling or sustaining improvements</w:t>
      </w:r>
    </w:p>
    <w:bookmarkEnd w:id="28"/>
    <w:bookmarkEnd w:id="29"/>
    <w:bookmarkStart w:id="30" w:name="roles-and-responsibilities"/>
    <w:p>
      <w:pPr>
        <w:pStyle w:val="Heading2"/>
      </w:pPr>
      <w:r>
        <w:t xml:space="preserve">5. Roles and Responsibilities</w:t>
      </w:r>
    </w:p>
    <w:p>
      <w:pPr>
        <w:numPr>
          <w:ilvl w:val="0"/>
          <w:numId w:val="1009"/>
        </w:numPr>
        <w:pStyle w:val="Compact"/>
      </w:pPr>
      <w:r>
        <w:rPr>
          <w:bCs/>
          <w:b/>
        </w:rPr>
        <w:t xml:space="preserve">Industrial Engineer:</w:t>
      </w:r>
      <w:r>
        <w:t xml:space="preserve"> </w:t>
      </w:r>
      <w:r>
        <w:t xml:space="preserve">Lead the experiment, conduct analyses, design interventions, and report findings.</w:t>
      </w:r>
    </w:p>
    <w:p>
      <w:pPr>
        <w:numPr>
          <w:ilvl w:val="0"/>
          <w:numId w:val="1009"/>
        </w:numPr>
        <w:pStyle w:val="Compact"/>
      </w:pPr>
      <w:r>
        <w:rPr>
          <w:bCs/>
          <w:b/>
        </w:rPr>
        <w:t xml:space="preserve">Facility Management:</w:t>
      </w:r>
      <w:r>
        <w:t xml:space="preserve"> </w:t>
      </w:r>
      <w:r>
        <w:t xml:space="preserve">Provide access, resources, and decision-making support.</w:t>
      </w:r>
    </w:p>
    <w:p>
      <w:pPr>
        <w:numPr>
          <w:ilvl w:val="0"/>
          <w:numId w:val="1009"/>
        </w:numPr>
        <w:pStyle w:val="Compact"/>
      </w:pPr>
      <w:r>
        <w:rPr>
          <w:bCs/>
          <w:b/>
        </w:rPr>
        <w:t xml:space="preserve">Supervisors and Workers:</w:t>
      </w:r>
      <w:r>
        <w:t xml:space="preserve"> </w:t>
      </w:r>
      <w:r>
        <w:t xml:space="preserve">Participate in data collection, implement changes, and provide feedback.</w:t>
      </w:r>
    </w:p>
    <w:p>
      <w:pPr>
        <w:numPr>
          <w:ilvl w:val="0"/>
          <w:numId w:val="1009"/>
        </w:numPr>
        <w:pStyle w:val="Compact"/>
      </w:pPr>
      <w:r>
        <w:rPr>
          <w:bCs/>
          <w:b/>
        </w:rPr>
        <w:t xml:space="preserve">Local Stakeholders:</w:t>
      </w:r>
      <w:r>
        <w:t xml:space="preserve"> </w:t>
      </w:r>
      <w:r>
        <w:t xml:space="preserve">Ensure alignment with community and regulatory expectations in Kinshasa.</w:t>
      </w:r>
    </w:p>
    <w:bookmarkEnd w:id="30"/>
    <w:bookmarkStart w:id="31" w:name="ethical-and-safety-considerations"/>
    <w:p>
      <w:pPr>
        <w:pStyle w:val="Heading2"/>
      </w:pPr>
      <w:r>
        <w:t xml:space="preserve">6. Ethical and Safety Considerations</w:t>
      </w:r>
    </w:p>
    <w:p>
      <w:pPr>
        <w:pStyle w:val="FirstParagraph"/>
      </w:pPr>
      <w:r>
        <w:t xml:space="preserve">All activities will comply with DR Congo labor laws and international safety standards. Worker consent will be obtained for data collection. Interventions will not compromise safety or working conditions. Confidentiality of operational data will be maintained.</w:t>
      </w:r>
    </w:p>
    <w:bookmarkEnd w:id="31"/>
    <w:bookmarkStart w:id="32" w:name="timeline"/>
    <w:p>
      <w:pPr>
        <w:pStyle w:val="Heading2"/>
      </w:pPr>
      <w:r>
        <w:t xml:space="preserve">7. Timeline</w:t>
      </w:r>
    </w:p>
    <w:p>
      <w:pPr>
        <w:numPr>
          <w:ilvl w:val="0"/>
          <w:numId w:val="1010"/>
        </w:numPr>
        <w:pStyle w:val="Compact"/>
      </w:pPr>
      <w:r>
        <w:t xml:space="preserve">Weeks 1–2: Baseline Assessment</w:t>
      </w:r>
    </w:p>
    <w:p>
      <w:pPr>
        <w:numPr>
          <w:ilvl w:val="0"/>
          <w:numId w:val="1010"/>
        </w:numPr>
        <w:pStyle w:val="Compact"/>
      </w:pPr>
      <w:r>
        <w:t xml:space="preserve">Weeks 3–4: Analysis and Problem Identification</w:t>
      </w:r>
    </w:p>
    <w:p>
      <w:pPr>
        <w:numPr>
          <w:ilvl w:val="0"/>
          <w:numId w:val="1010"/>
        </w:numPr>
        <w:pStyle w:val="Compact"/>
      </w:pPr>
      <w:r>
        <w:t xml:space="preserve">Weeks 5–6: Intervention Design</w:t>
      </w:r>
    </w:p>
    <w:p>
      <w:pPr>
        <w:numPr>
          <w:ilvl w:val="0"/>
          <w:numId w:val="1010"/>
        </w:numPr>
        <w:pStyle w:val="Compact"/>
      </w:pPr>
      <w:r>
        <w:t xml:space="preserve">Weeks 7–10: Implementation and Monitoring</w:t>
      </w:r>
    </w:p>
    <w:p>
      <w:pPr>
        <w:numPr>
          <w:ilvl w:val="0"/>
          <w:numId w:val="1010"/>
        </w:numPr>
        <w:pStyle w:val="Compact"/>
      </w:pPr>
      <w:r>
        <w:t xml:space="preserve">Weeks 11–12: Evaluation and Reporting</w:t>
      </w:r>
    </w:p>
    <w:bookmarkEnd w:id="32"/>
    <w:bookmarkStart w:id="33" w:name="expected-outcomes"/>
    <w:p>
      <w:pPr>
        <w:pStyle w:val="Heading2"/>
      </w:pPr>
      <w:r>
        <w:t xml:space="preserve">8. Expected Outcomes</w:t>
      </w:r>
    </w:p>
    <w:p>
      <w:pPr>
        <w:pStyle w:val="FirstParagraph"/>
      </w:pPr>
      <w:r>
        <w:t xml:space="preserve">This experiment is expected to deliver measurable improvements in operational efficiency, provide a replicable model for other Kinshasa facilities, and demonstrate the value of industrial engineering in supporting DR Congo’s industrial development.</w:t>
      </w:r>
    </w:p>
    <w:bookmarkEnd w:id="33"/>
    <w:bookmarkStart w:id="34" w:name="approval"/>
    <w:p>
      <w:pPr>
        <w:pStyle w:val="Heading2"/>
      </w:pPr>
      <w:r>
        <w:t xml:space="preserve">9. Approval</w:t>
      </w:r>
    </w:p>
    <w:p>
      <w:pPr>
        <w:pStyle w:val="FirstParagraph"/>
      </w:pPr>
      <w:r>
        <w:t xml:space="preserve">This Experiment Protocol is approved by:</w:t>
      </w:r>
    </w:p>
    <w:p>
      <w:pPr>
        <w:numPr>
          <w:ilvl w:val="0"/>
          <w:numId w:val="1011"/>
        </w:numPr>
        <w:pStyle w:val="Compact"/>
      </w:pPr>
      <w:r>
        <w:t xml:space="preserve">Lead Industrial Engineer: ________________________</w:t>
      </w:r>
    </w:p>
    <w:p>
      <w:pPr>
        <w:numPr>
          <w:ilvl w:val="0"/>
          <w:numId w:val="1011"/>
        </w:numPr>
        <w:pStyle w:val="Compact"/>
      </w:pPr>
      <w:r>
        <w:t xml:space="preserve">Facility Manager: ________________________</w:t>
      </w:r>
    </w:p>
    <w:p>
      <w:pPr>
        <w:numPr>
          <w:ilvl w:val="0"/>
          <w:numId w:val="1011"/>
        </w:numPr>
        <w:pStyle w:val="Compact"/>
      </w:pPr>
      <w:r>
        <w:t xml:space="preserve">Date: 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Kinshasa</dc:title>
  <dc:creator/>
  <dc:language>en</dc:language>
  <cp:keywords/>
  <dcterms:created xsi:type="dcterms:W3CDTF">2026-10-10T03:57:10Z</dcterms:created>
  <dcterms:modified xsi:type="dcterms:W3CDTF">2026-10-10T03:57:10Z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