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Egypt</w:t>
      </w:r>
      <w:r>
        <w:t xml:space="preserve"> </w:t>
      </w:r>
      <w:r>
        <w:t xml:space="preserve">Alexandria</w:t>
      </w:r>
    </w:p>
    <w:bookmarkStart w:id="20" w:name="Xee54215ba34e4801b795afccd3ea2ac60024ff5"/>
    <w:p>
      <w:pPr>
        <w:pStyle w:val="Heading1"/>
      </w:pPr>
      <w:r>
        <w:t xml:space="preserve">Experiment Protocol: Industrial Engineer Efficiency Analysis in Egypt Alexandria</w:t>
      </w:r>
    </w:p>
    <w:p>
      <w:pPr>
        <w:pStyle w:val="FirstParagraph"/>
      </w:pPr>
      <w:r>
        <w:rPr>
          <w:bCs/>
          <w:b/>
        </w:rPr>
        <w:t xml:space="preserve">Document ID:</w:t>
      </w:r>
      <w:r>
        <w:t xml:space="preserve"> </w:t>
      </w:r>
      <w:r>
        <w:t xml:space="preserve">IE-EXP-ALX-2024-001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Egypt Alexandria Industrial Zone</w:t>
      </w:r>
    </w:p>
    <w:p>
      <w:pPr>
        <w:pStyle w:val="BodyText"/>
      </w:pPr>
      <w:r>
        <w:rPr>
          <w:bCs/>
          <w:b/>
        </w:rPr>
        <w:t xml:space="preserve">Prepared By:</w:t>
      </w:r>
      <w:r>
        <w:t xml:space="preserve"> </w:t>
      </w:r>
      <w:r>
        <w:t xml:space="preserve">Research and Development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procedures, and objectives for conducting a comprehensive study focused on the role and impact of an Industrial Engineer within manufacturing environments located in Egypt Alexandria. Alexandria, as a pivotal industrial hub in Egypt, hosts a diverse range of manufacturing sectors including textiles, food processing, automotive components, and petrochemicals. The unique operational challenges in this region—such as supply chain variability, labor dynamics, and infrastructure constraints—require tailored industrial engineering solutions.</w:t>
      </w:r>
    </w:p>
    <w:p>
      <w:pPr>
        <w:pStyle w:val="BodyText"/>
      </w:pPr>
      <w:r>
        <w:t xml:space="preserve">The primary aim of this experiment is to evaluate how specific industrial engineering interventions, implemented by a qualified Industrial Engineer, can enhance operational efficiency, reduce waste, and improve overall productivity in Alexandria-based facilities. This protocol ensures that the experiment is conducted systematically, ethically, and in compliance with local regulations and industry standards.</w:t>
      </w:r>
    </w:p>
    <w:bookmarkEnd w:id="21"/>
    <w:bookmarkStart w:id="22" w:name="objectives"/>
    <w:p>
      <w:pPr>
        <w:pStyle w:val="Heading2"/>
      </w:pPr>
      <w:r>
        <w:t xml:space="preserve">2. Objectives</w:t>
      </w:r>
    </w:p>
    <w:p>
      <w:pPr>
        <w:pStyle w:val="FirstParagraph"/>
      </w:pPr>
      <w:r>
        <w:t xml:space="preserve">The experiment seeks to achieve the following objectives:</w:t>
      </w:r>
    </w:p>
    <w:p>
      <w:pPr>
        <w:numPr>
          <w:ilvl w:val="0"/>
          <w:numId w:val="1001"/>
        </w:numPr>
        <w:pStyle w:val="Compact"/>
      </w:pPr>
      <w:r>
        <w:t xml:space="preserve">Assess the current state of operational processes in selected manufacturing units in Egypt Alexandria.</w:t>
      </w:r>
    </w:p>
    <w:p>
      <w:pPr>
        <w:numPr>
          <w:ilvl w:val="0"/>
          <w:numId w:val="1001"/>
        </w:numPr>
        <w:pStyle w:val="Compact"/>
      </w:pPr>
      <w:r>
        <w:t xml:space="preserve">Implement targeted industrial engineering techniques (e.g., lean manufacturing, Six Sigma, time and motion studies) under the guidance of an Industrial Engineer.</w:t>
      </w:r>
    </w:p>
    <w:p>
      <w:pPr>
        <w:numPr>
          <w:ilvl w:val="0"/>
          <w:numId w:val="1001"/>
        </w:numPr>
        <w:pStyle w:val="Compact"/>
      </w:pPr>
      <w:r>
        <w:t xml:space="preserve">Measure the impact of these interventions on key performance indicators (KPIs) such as cycle time, defect rates, resource utilization, and cost efficiency.</w:t>
      </w:r>
    </w:p>
    <w:p>
      <w:pPr>
        <w:numPr>
          <w:ilvl w:val="0"/>
          <w:numId w:val="1001"/>
        </w:numPr>
        <w:pStyle w:val="Compact"/>
      </w:pPr>
      <w:r>
        <w:t xml:space="preserve">Identify region-specific challenges and opportunities for industrial engineering applications in Alexandria’s industrial landscape.</w:t>
      </w:r>
    </w:p>
    <w:p>
      <w:pPr>
        <w:numPr>
          <w:ilvl w:val="0"/>
          <w:numId w:val="1001"/>
        </w:numPr>
        <w:pStyle w:val="Compact"/>
      </w:pPr>
      <w:r>
        <w:t xml:space="preserve">Develop actionable recommendations for continuous improvement tailored to the local context.</w:t>
      </w:r>
    </w:p>
    <w:bookmarkEnd w:id="22"/>
    <w:bookmarkStart w:id="23" w:name="scope"/>
    <w:p>
      <w:pPr>
        <w:pStyle w:val="Heading2"/>
      </w:pPr>
      <w:r>
        <w:t xml:space="preserve">3. Scope</w:t>
      </w:r>
    </w:p>
    <w:p>
      <w:pPr>
        <w:pStyle w:val="FirstParagraph"/>
      </w:pPr>
      <w:r>
        <w:t xml:space="preserve">This experiment will be conducted within three manufacturing facilities located in the Egypt Alexandria Industrial Zone. The scope includes:</w:t>
      </w:r>
    </w:p>
    <w:p>
      <w:pPr>
        <w:numPr>
          <w:ilvl w:val="0"/>
          <w:numId w:val="1002"/>
        </w:numPr>
        <w:pStyle w:val="Compact"/>
      </w:pPr>
      <w:r>
        <w:t xml:space="preserve">Production line operations</w:t>
      </w:r>
    </w:p>
    <w:p>
      <w:pPr>
        <w:numPr>
          <w:ilvl w:val="0"/>
          <w:numId w:val="1002"/>
        </w:numPr>
        <w:pStyle w:val="Compact"/>
      </w:pPr>
      <w:r>
        <w:t xml:space="preserve">Material handling and logistics</w:t>
      </w:r>
    </w:p>
    <w:p>
      <w:pPr>
        <w:numPr>
          <w:ilvl w:val="0"/>
          <w:numId w:val="1002"/>
        </w:numPr>
        <w:pStyle w:val="Compact"/>
      </w:pPr>
      <w:r>
        <w:t xml:space="preserve">Quality control processes</w:t>
      </w:r>
    </w:p>
    <w:p>
      <w:pPr>
        <w:numPr>
          <w:ilvl w:val="0"/>
          <w:numId w:val="1002"/>
        </w:numPr>
        <w:pStyle w:val="Compact"/>
      </w:pPr>
      <w:r>
        <w:t xml:space="preserve">Workforce scheduling and ergonomics</w:t>
      </w:r>
    </w:p>
    <w:p>
      <w:pPr>
        <w:pStyle w:val="FirstParagraph"/>
      </w:pPr>
      <w:r>
        <w:t xml:space="preserve">The experiment will focus on processes where an Industrial Engineer can directly influence outcomes through process optimization, system design, and data-driven decision-making.</w:t>
      </w:r>
    </w:p>
    <w:bookmarkEnd w:id="23"/>
    <w:bookmarkStart w:id="29" w:name="methodology"/>
    <w:p>
      <w:pPr>
        <w:pStyle w:val="Heading2"/>
      </w:pPr>
      <w:r>
        <w:t xml:space="preserve">4. Methodology</w:t>
      </w:r>
    </w:p>
    <w:bookmarkStart w:id="24" w:name="phase-1-baseline-assessment"/>
    <w:p>
      <w:pPr>
        <w:pStyle w:val="Heading3"/>
      </w:pPr>
      <w:r>
        <w:t xml:space="preserve">4.1. Phase 1: Baseline Assessment</w:t>
      </w:r>
    </w:p>
    <w:p>
      <w:pPr>
        <w:pStyle w:val="FirstParagraph"/>
      </w:pPr>
      <w:r>
        <w:t xml:space="preserve">The Industrial Engineer will conduct a thorough baseline assessment of each facility. This includes:</w:t>
      </w:r>
    </w:p>
    <w:p>
      <w:pPr>
        <w:numPr>
          <w:ilvl w:val="0"/>
          <w:numId w:val="1003"/>
        </w:numPr>
        <w:pStyle w:val="Compact"/>
      </w:pPr>
      <w:r>
        <w:t xml:space="preserve">Observation of current workflows and identification of bottlenecks.</w:t>
      </w:r>
    </w:p>
    <w:p>
      <w:pPr>
        <w:numPr>
          <w:ilvl w:val="0"/>
          <w:numId w:val="1003"/>
        </w:numPr>
        <w:pStyle w:val="Compact"/>
      </w:pPr>
      <w:r>
        <w:t xml:space="preserve">Collection of historical data on production output, downtime, and quality metrics.</w:t>
      </w:r>
    </w:p>
    <w:p>
      <w:pPr>
        <w:numPr>
          <w:ilvl w:val="0"/>
          <w:numId w:val="1003"/>
        </w:numPr>
        <w:pStyle w:val="Compact"/>
      </w:pPr>
      <w:r>
        <w:t xml:space="preserve">Interviews with plant managers, supervisors, and frontline workers to understand operational challenges.</w:t>
      </w:r>
    </w:p>
    <w:p>
      <w:pPr>
        <w:numPr>
          <w:ilvl w:val="0"/>
          <w:numId w:val="1003"/>
        </w:numPr>
        <w:pStyle w:val="Compact"/>
      </w:pPr>
      <w:r>
        <w:t xml:space="preserve">Mapping of value streams to visualize material and information flow.</w:t>
      </w:r>
    </w:p>
    <w:bookmarkEnd w:id="24"/>
    <w:bookmarkStart w:id="25" w:name="phase-2-intervention-design"/>
    <w:p>
      <w:pPr>
        <w:pStyle w:val="Heading3"/>
      </w:pPr>
      <w:r>
        <w:t xml:space="preserve">4.2. Phase 2: Intervention Design</w:t>
      </w:r>
    </w:p>
    <w:p>
      <w:pPr>
        <w:pStyle w:val="FirstParagraph"/>
      </w:pPr>
      <w:r>
        <w:t xml:space="preserve">Based on the baseline assessment, the Industrial Engineer will design specific interventions tailored to each facility’s needs. Potential interventions may include:</w:t>
      </w:r>
    </w:p>
    <w:p>
      <w:pPr>
        <w:numPr>
          <w:ilvl w:val="0"/>
          <w:numId w:val="1004"/>
        </w:numPr>
        <w:pStyle w:val="Compact"/>
      </w:pPr>
      <w:r>
        <w:t xml:space="preserve">Reconfiguration of workstation layouts to minimize movement and improve ergonomics.</w:t>
      </w:r>
    </w:p>
    <w:p>
      <w:pPr>
        <w:numPr>
          <w:ilvl w:val="0"/>
          <w:numId w:val="1004"/>
        </w:numPr>
        <w:pStyle w:val="Compact"/>
      </w:pPr>
      <w:r>
        <w:t xml:space="preserve">Implementation of standardized work procedures.</w:t>
      </w:r>
    </w:p>
    <w:p>
      <w:pPr>
        <w:numPr>
          <w:ilvl w:val="0"/>
          <w:numId w:val="1004"/>
        </w:numPr>
        <w:pStyle w:val="Compact"/>
      </w:pPr>
      <w:r>
        <w:t xml:space="preserve">Introduction of visual management tools (e.g., Kanban boards, Andon systems).</w:t>
      </w:r>
    </w:p>
    <w:p>
      <w:pPr>
        <w:numPr>
          <w:ilvl w:val="0"/>
          <w:numId w:val="1004"/>
        </w:numPr>
        <w:pStyle w:val="Compact"/>
      </w:pPr>
      <w:r>
        <w:t xml:space="preserve">Optimization of inventory levels using statistical methods.</w:t>
      </w:r>
    </w:p>
    <w:bookmarkEnd w:id="25"/>
    <w:bookmarkStart w:id="26" w:name="phase-3-implementation"/>
    <w:p>
      <w:pPr>
        <w:pStyle w:val="Heading3"/>
      </w:pPr>
      <w:r>
        <w:t xml:space="preserve">4.3. Phase 3: Implementation</w:t>
      </w:r>
    </w:p>
    <w:p>
      <w:pPr>
        <w:pStyle w:val="FirstParagraph"/>
      </w:pPr>
      <w:r>
        <w:t xml:space="preserve">The designed interventions will be implemented in a controlled manner. The Industrial Engineer will oversee the rollout, ensuring minimal disruption to ongoing operations. Training sessions will be conducted for employees to ensure proper adoption of new processes.</w:t>
      </w:r>
    </w:p>
    <w:bookmarkEnd w:id="26"/>
    <w:bookmarkStart w:id="27" w:name="phase-4-data-collection-and-monitoring"/>
    <w:p>
      <w:pPr>
        <w:pStyle w:val="Heading3"/>
      </w:pPr>
      <w:r>
        <w:t xml:space="preserve">4.4. Phase 4: Data Collection and Monitoring</w:t>
      </w:r>
    </w:p>
    <w:p>
      <w:pPr>
        <w:pStyle w:val="FirstParagraph"/>
      </w:pPr>
      <w:r>
        <w:t xml:space="preserve">During and after implementation, the Industrial Engineer will collect data on predefined KPIs. Data collection methods include:</w:t>
      </w:r>
    </w:p>
    <w:p>
      <w:pPr>
        <w:numPr>
          <w:ilvl w:val="0"/>
          <w:numId w:val="1005"/>
        </w:numPr>
        <w:pStyle w:val="Compact"/>
      </w:pPr>
      <w:r>
        <w:t xml:space="preserve">Real-time monitoring using sensors and production software.</w:t>
      </w:r>
    </w:p>
    <w:p>
      <w:pPr>
        <w:numPr>
          <w:ilvl w:val="0"/>
          <w:numId w:val="1005"/>
        </w:numPr>
        <w:pStyle w:val="Compact"/>
      </w:pPr>
      <w:r>
        <w:t xml:space="preserve">Manual time studies and cycle time measurements.</w:t>
      </w:r>
    </w:p>
    <w:p>
      <w:pPr>
        <w:numPr>
          <w:ilvl w:val="0"/>
          <w:numId w:val="1005"/>
        </w:numPr>
        <w:pStyle w:val="Compact"/>
      </w:pPr>
      <w:r>
        <w:t xml:space="preserve">Quality audits and defect tracking.</w:t>
      </w:r>
    </w:p>
    <w:p>
      <w:pPr>
        <w:numPr>
          <w:ilvl w:val="0"/>
          <w:numId w:val="1005"/>
        </w:numPr>
        <w:pStyle w:val="Compact"/>
      </w:pPr>
      <w:r>
        <w:t xml:space="preserve">Employee feedback surveys.</w:t>
      </w:r>
    </w:p>
    <w:bookmarkEnd w:id="27"/>
    <w:bookmarkStart w:id="28" w:name="phase-5-analysis-and-reporting"/>
    <w:p>
      <w:pPr>
        <w:pStyle w:val="Heading3"/>
      </w:pPr>
      <w:r>
        <w:t xml:space="preserve">4.5. Phase 5: Analysis and Reporting</w:t>
      </w:r>
    </w:p>
    <w:p>
      <w:pPr>
        <w:pStyle w:val="FirstParagraph"/>
      </w:pPr>
      <w:r>
        <w:t xml:space="preserve">The collected data will be analyzed using statistical tools to determine the effectiveness of the interventions. The Industrial Engineer will prepare a detailed report highlighting:</w:t>
      </w:r>
    </w:p>
    <w:p>
      <w:pPr>
        <w:numPr>
          <w:ilvl w:val="0"/>
          <w:numId w:val="1006"/>
        </w:numPr>
        <w:pStyle w:val="Compact"/>
      </w:pPr>
      <w:r>
        <w:t xml:space="preserve">Quantitative improvements in efficiency and productivity.</w:t>
      </w:r>
    </w:p>
    <w:p>
      <w:pPr>
        <w:numPr>
          <w:ilvl w:val="0"/>
          <w:numId w:val="1006"/>
        </w:numPr>
        <w:pStyle w:val="Compact"/>
      </w:pPr>
      <w:r>
        <w:t xml:space="preserve">Qualitative feedback from staff and management.</w:t>
      </w:r>
    </w:p>
    <w:p>
      <w:pPr>
        <w:numPr>
          <w:ilvl w:val="0"/>
          <w:numId w:val="1006"/>
        </w:numPr>
        <w:pStyle w:val="Compact"/>
      </w:pPr>
      <w:r>
        <w:t xml:space="preserve">Cost-benefit analysis of the implemented changes.</w:t>
      </w:r>
    </w:p>
    <w:p>
      <w:pPr>
        <w:numPr>
          <w:ilvl w:val="0"/>
          <w:numId w:val="1006"/>
        </w:numPr>
        <w:pStyle w:val="Compact"/>
      </w:pPr>
      <w:r>
        <w:t xml:space="preserve">Recommendations for scaling successful interventions across other facilities in Egypt Alexandria.</w:t>
      </w:r>
    </w:p>
    <w:bookmarkEnd w:id="28"/>
    <w:bookmarkEnd w:id="29"/>
    <w:bookmarkStart w:id="30" w:name="roles-and-responsibilities"/>
    <w:p>
      <w:pPr>
        <w:pStyle w:val="Heading2"/>
      </w:pPr>
      <w:r>
        <w:t xml:space="preserve">5. Roles and Responsibilities</w:t>
      </w:r>
    </w:p>
    <w:p>
      <w:pPr>
        <w:numPr>
          <w:ilvl w:val="0"/>
          <w:numId w:val="1007"/>
        </w:numPr>
        <w:pStyle w:val="Compact"/>
      </w:pPr>
      <w:r>
        <w:rPr>
          <w:bCs/>
          <w:b/>
        </w:rPr>
        <w:t xml:space="preserve">Industrial Engineer:</w:t>
      </w:r>
      <w:r>
        <w:t xml:space="preserve"> </w:t>
      </w:r>
      <w:r>
        <w:t xml:space="preserve">Lead the experiment, design interventions, collect and analyze data, and prepare reports.</w:t>
      </w:r>
    </w:p>
    <w:p>
      <w:pPr>
        <w:numPr>
          <w:ilvl w:val="0"/>
          <w:numId w:val="1007"/>
        </w:numPr>
        <w:pStyle w:val="Compact"/>
      </w:pPr>
      <w:r>
        <w:rPr>
          <w:bCs/>
          <w:b/>
        </w:rPr>
        <w:t xml:space="preserve">Facility Managers:</w:t>
      </w:r>
      <w:r>
        <w:t xml:space="preserve"> </w:t>
      </w:r>
      <w:r>
        <w:t xml:space="preserve">Provide access to operations, support implementation, and ensure staff cooperation.</w:t>
      </w:r>
    </w:p>
    <w:p>
      <w:pPr>
        <w:numPr>
          <w:ilvl w:val="0"/>
          <w:numId w:val="1007"/>
        </w:numPr>
        <w:pStyle w:val="Compact"/>
      </w:pPr>
      <w:r>
        <w:rPr>
          <w:bCs/>
          <w:b/>
        </w:rPr>
        <w:t xml:space="preserve">Data Analysts:</w:t>
      </w:r>
      <w:r>
        <w:t xml:space="preserve"> </w:t>
      </w:r>
      <w:r>
        <w:t xml:space="preserve">Assist in data processing and statistical analysis.</w:t>
      </w:r>
    </w:p>
    <w:p>
      <w:pPr>
        <w:numPr>
          <w:ilvl w:val="0"/>
          <w:numId w:val="1007"/>
        </w:numPr>
        <w:pStyle w:val="Compact"/>
      </w:pPr>
      <w:r>
        <w:rPr>
          <w:bCs/>
          <w:b/>
        </w:rPr>
        <w:t xml:space="preserve">Quality Assurance Team:</w:t>
      </w:r>
      <w:r>
        <w:t xml:space="preserve"> </w:t>
      </w:r>
      <w:r>
        <w:t xml:space="preserve">Monitor compliance with quality standards during the experiment.</w:t>
      </w:r>
    </w:p>
    <w:bookmarkEnd w:id="30"/>
    <w:bookmarkStart w:id="31" w:name="ethical-considerations-and-safety"/>
    <w:p>
      <w:pPr>
        <w:pStyle w:val="Heading2"/>
      </w:pPr>
      <w:r>
        <w:t xml:space="preserve">6. Ethical Considerations and Safety</w:t>
      </w:r>
    </w:p>
    <w:p>
      <w:pPr>
        <w:pStyle w:val="FirstParagraph"/>
      </w:pPr>
      <w:r>
        <w:t xml:space="preserve">The experiment will adhere to ethical guidelines, ensuring:</w:t>
      </w:r>
    </w:p>
    <w:p>
      <w:pPr>
        <w:numPr>
          <w:ilvl w:val="0"/>
          <w:numId w:val="1008"/>
        </w:numPr>
        <w:pStyle w:val="Compact"/>
      </w:pPr>
      <w:r>
        <w:t xml:space="preserve">Informed consent from all participating employees.</w:t>
      </w:r>
    </w:p>
    <w:p>
      <w:pPr>
        <w:numPr>
          <w:ilvl w:val="0"/>
          <w:numId w:val="1008"/>
        </w:numPr>
        <w:pStyle w:val="Compact"/>
      </w:pPr>
      <w:r>
        <w:t xml:space="preserve">Confidentiality of proprietary information.</w:t>
      </w:r>
    </w:p>
    <w:p>
      <w:pPr>
        <w:numPr>
          <w:ilvl w:val="0"/>
          <w:numId w:val="1008"/>
        </w:numPr>
        <w:pStyle w:val="Compact"/>
      </w:pPr>
      <w:r>
        <w:t xml:space="preserve">No adverse impact on employee working conditions or safety.</w:t>
      </w:r>
    </w:p>
    <w:p>
      <w:pPr>
        <w:pStyle w:val="FirstParagraph"/>
      </w:pPr>
      <w:r>
        <w:t xml:space="preserve">All activities will comply with Egyptian labor laws and safety regulations applicable in Egypt Alexandria.</w:t>
      </w:r>
    </w:p>
    <w:bookmarkEnd w:id="31"/>
    <w:bookmarkStart w:id="32" w:name="timeline"/>
    <w:p>
      <w:pPr>
        <w:pStyle w:val="Heading2"/>
      </w:pPr>
      <w:r>
        <w:t xml:space="preserve">7. Timeline</w:t>
      </w:r>
    </w:p>
    <w:p>
      <w:pPr>
        <w:numPr>
          <w:ilvl w:val="0"/>
          <w:numId w:val="1009"/>
        </w:numPr>
        <w:pStyle w:val="Compact"/>
      </w:pPr>
      <w:r>
        <w:rPr>
          <w:bCs/>
          <w:b/>
        </w:rPr>
        <w:t xml:space="preserve">Weeks 1-2:</w:t>
      </w:r>
      <w:r>
        <w:t xml:space="preserve"> </w:t>
      </w:r>
      <w:r>
        <w:t xml:space="preserve">Baseline assessment and data collection.</w:t>
      </w:r>
    </w:p>
    <w:p>
      <w:pPr>
        <w:numPr>
          <w:ilvl w:val="0"/>
          <w:numId w:val="1009"/>
        </w:numPr>
        <w:pStyle w:val="Compact"/>
      </w:pPr>
      <w:r>
        <w:rPr>
          <w:bCs/>
          <w:b/>
        </w:rPr>
        <w:t xml:space="preserve">Weeks 3-4:</w:t>
      </w:r>
      <w:r>
        <w:t xml:space="preserve"> </w:t>
      </w:r>
      <w:r>
        <w:t xml:space="preserve">Intervention design and planning.</w:t>
      </w:r>
    </w:p>
    <w:p>
      <w:pPr>
        <w:numPr>
          <w:ilvl w:val="0"/>
          <w:numId w:val="1009"/>
        </w:numPr>
        <w:pStyle w:val="Compact"/>
      </w:pPr>
      <w:r>
        <w:rPr>
          <w:bCs/>
          <w:b/>
        </w:rPr>
        <w:t xml:space="preserve">Weeks 5-8:</w:t>
      </w:r>
      <w:r>
        <w:t xml:space="preserve"> </w:t>
      </w:r>
      <w:r>
        <w:t xml:space="preserve">Implementation of interventions.</w:t>
      </w:r>
    </w:p>
    <w:p>
      <w:pPr>
        <w:numPr>
          <w:ilvl w:val="0"/>
          <w:numId w:val="1009"/>
        </w:numPr>
        <w:pStyle w:val="Compact"/>
      </w:pPr>
      <w:r>
        <w:rPr>
          <w:bCs/>
          <w:b/>
        </w:rPr>
        <w:t xml:space="preserve">Weeks 9-12:</w:t>
      </w:r>
      <w:r>
        <w:t xml:space="preserve"> </w:t>
      </w:r>
      <w:r>
        <w:t xml:space="preserve">Monitoring, data collection, and analysis.</w:t>
      </w:r>
    </w:p>
    <w:p>
      <w:pPr>
        <w:numPr>
          <w:ilvl w:val="0"/>
          <w:numId w:val="1009"/>
        </w:numPr>
        <w:pStyle w:val="Compact"/>
      </w:pPr>
      <w:r>
        <w:rPr>
          <w:bCs/>
          <w:b/>
        </w:rPr>
        <w:t xml:space="preserve">Week 13:</w:t>
      </w:r>
      <w:r>
        <w:t xml:space="preserve"> </w:t>
      </w:r>
      <w:r>
        <w:t xml:space="preserve">Reporting and recommendations.</w:t>
      </w:r>
    </w:p>
    <w:bookmarkEnd w:id="32"/>
    <w:bookmarkStart w:id="33" w:name="conclusion"/>
    <w:p>
      <w:pPr>
        <w:pStyle w:val="Heading2"/>
      </w:pPr>
      <w:r>
        <w:t xml:space="preserve">8. Conclusion</w:t>
      </w:r>
    </w:p>
    <w:p>
      <w:pPr>
        <w:pStyle w:val="FirstParagraph"/>
      </w:pPr>
      <w:r>
        <w:t xml:space="preserve">This Experiment Protocol provides a structured approach to evaluating the impact of an Industrial Engineer’s interventions in manufacturing facilities within Egypt Alexandria. By following this protocol, stakeholders can gain valuable insights into optimizing operations, enhancing productivity, and fostering a culture of continuous improvement tailored to the unique industrial environment of Alexandria.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Egypt Alexandria</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