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Berlin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Lean Manufacturing Processes in Automotive Supply Chains</w:t>
      </w:r>
    </w:p>
    <w:p>
      <w:pPr>
        <w:pStyle w:val="BodyText"/>
      </w:pPr>
      <w:r>
        <w:rPr>
          <w:bCs/>
          <w:b/>
        </w:rPr>
        <w:t xml:space="preserve">Location:</w:t>
      </w:r>
      <w:r>
        <w:t xml:space="preserve"> </w:t>
      </w:r>
      <w:r>
        <w:t xml:space="preserve">Germany Berlin, Spandau Industrial District</w:t>
      </w:r>
    </w:p>
    <w:p>
      <w:pPr>
        <w:pStyle w:val="BodyText"/>
      </w:pPr>
      <w:r>
        <w:rPr>
          <w:bCs/>
          <w:b/>
        </w:rPr>
        <w:t xml:space="preserve">Role:</w:t>
      </w:r>
      <w:r>
        <w:t xml:space="preserve"> </w:t>
      </w:r>
      <w:r>
        <w:t xml:space="preserve">Industrial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methodology and procedures for conducting a comprehensive study on the optimization of lean manufacturing processes within the automotive supply chain sector in Germany Berlin. The primary objective is to enhance operational efficiency, reduce waste, and improve overall productivity through the application of advanced industrial engineering principles. This document is designed to guide the Industrial Engineer in executing the experiment with precision and adherence to international standards.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current state of manufacturing processes in selected facilities in Germany Berlin.</w:t>
      </w:r>
    </w:p>
    <w:p>
      <w:pPr>
        <w:numPr>
          <w:ilvl w:val="0"/>
          <w:numId w:val="1001"/>
        </w:numPr>
        <w:pStyle w:val="Compact"/>
      </w:pPr>
      <w:r>
        <w:t xml:space="preserve">To identify bottlenecks and areas of inefficiency using value stream mapping and time-motion studies.</w:t>
      </w:r>
    </w:p>
    <w:p>
      <w:pPr>
        <w:numPr>
          <w:ilvl w:val="0"/>
          <w:numId w:val="1001"/>
        </w:numPr>
        <w:pStyle w:val="Compact"/>
      </w:pPr>
      <w:r>
        <w:t xml:space="preserve">To implement lean manufacturing techniques such as Just-In-Time (JIT) production and Kaizen methodologies.</w:t>
      </w:r>
    </w:p>
    <w:p>
      <w:pPr>
        <w:numPr>
          <w:ilvl w:val="0"/>
          <w:numId w:val="1001"/>
        </w:numPr>
        <w:pStyle w:val="Compact"/>
      </w:pPr>
      <w:r>
        <w:t xml:space="preserve">To measure the impact of these interventions on key performance indicators (KPIs) including cycle time, defect rates, and resource utilization.</w:t>
      </w:r>
    </w:p>
    <w:p>
      <w:pPr>
        <w:numPr>
          <w:ilvl w:val="0"/>
          <w:numId w:val="1001"/>
        </w:numPr>
        <w:pStyle w:val="Compact"/>
      </w:pPr>
      <w:r>
        <w:t xml:space="preserve">To develop a scalable model for process optimization that can be applied across similar industrial settings in Germany Berlin.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data analysis with qualitative observations. The study will be conducted over a period of six months, divided into three phases: baseline assessment, intervention implementation, and post-intervention evaluation.</w:t>
      </w:r>
    </w:p>
    <w:bookmarkEnd w:id="23"/>
    <w:bookmarkStart w:id="24" w:name="data-collection"/>
    <w:p>
      <w:pPr>
        <w:pStyle w:val="Heading3"/>
      </w:pPr>
      <w:r>
        <w:t xml:space="preserve">3.2 Data Collection</w:t>
      </w:r>
    </w:p>
    <w:p>
      <w:pPr>
        <w:pStyle w:val="FirstParagraph"/>
      </w:pPr>
      <w:r>
        <w:t xml:space="preserve">Data will be collected through various means, including:</w:t>
      </w:r>
    </w:p>
    <w:p>
      <w:pPr>
        <w:numPr>
          <w:ilvl w:val="0"/>
          <w:numId w:val="1002"/>
        </w:numPr>
        <w:pStyle w:val="Compact"/>
      </w:pPr>
      <w:r>
        <w:t xml:space="preserve">Direct observation of production lines and workflows.</w:t>
      </w:r>
    </w:p>
    <w:p>
      <w:pPr>
        <w:numPr>
          <w:ilvl w:val="0"/>
          <w:numId w:val="1002"/>
        </w:numPr>
        <w:pStyle w:val="Compact"/>
      </w:pPr>
      <w:r>
        <w:t xml:space="preserve">Interviews with plant managers, supervisors, and operators.</w:t>
      </w:r>
    </w:p>
    <w:p>
      <w:pPr>
        <w:numPr>
          <w:ilvl w:val="0"/>
          <w:numId w:val="1002"/>
        </w:numPr>
        <w:pStyle w:val="Compact"/>
      </w:pPr>
      <w:r>
        <w:t xml:space="preserve">Analysis of historical production data and quality control records.</w:t>
      </w:r>
    </w:p>
    <w:p>
      <w:pPr>
        <w:numPr>
          <w:ilvl w:val="0"/>
          <w:numId w:val="1002"/>
        </w:numPr>
        <w:pStyle w:val="Compact"/>
      </w:pPr>
      <w:r>
        <w:t xml:space="preserve">Use of sensors and IoT devices to monitor real-time performance metrics.</w:t>
      </w:r>
    </w:p>
    <w:bookmarkEnd w:id="24"/>
    <w:bookmarkStart w:id="25" w:name="tools-and-techniques"/>
    <w:p>
      <w:pPr>
        <w:pStyle w:val="Heading3"/>
      </w:pPr>
      <w:r>
        <w:t xml:space="preserve">3.3 Tools and Techniques</w:t>
      </w:r>
    </w:p>
    <w:p>
      <w:pPr>
        <w:pStyle w:val="FirstParagraph"/>
      </w:pPr>
      <w:r>
        <w:t xml:space="preserve">The Industrial Engineer will utilize a range of tools and techniques, including:</w:t>
      </w:r>
    </w:p>
    <w:p>
      <w:pPr>
        <w:numPr>
          <w:ilvl w:val="0"/>
          <w:numId w:val="1003"/>
        </w:numPr>
        <w:pStyle w:val="Compact"/>
      </w:pPr>
      <w:r>
        <w:t xml:space="preserve">Value Stream Mapping (VSM) to visualize material and information flows.</w:t>
      </w:r>
    </w:p>
    <w:p>
      <w:pPr>
        <w:numPr>
          <w:ilvl w:val="0"/>
          <w:numId w:val="1003"/>
        </w:numPr>
        <w:pStyle w:val="Compact"/>
      </w:pPr>
      <w:r>
        <w:t xml:space="preserve">Statistical Process Control (SPC) to monitor and control process variability.</w:t>
      </w:r>
    </w:p>
    <w:p>
      <w:pPr>
        <w:numPr>
          <w:ilvl w:val="0"/>
          <w:numId w:val="1003"/>
        </w:numPr>
        <w:pStyle w:val="Compact"/>
      </w:pPr>
      <w:r>
        <w:t xml:space="preserve">Root Cause Analysis (RCA) to identify underlying issues contributing to inefficiencies.</w:t>
      </w:r>
    </w:p>
    <w:p>
      <w:pPr>
        <w:numPr>
          <w:ilvl w:val="0"/>
          <w:numId w:val="1003"/>
        </w:numPr>
        <w:pStyle w:val="Compact"/>
      </w:pPr>
      <w:r>
        <w:t xml:space="preserve">Simulation modeling to test potential improvements before implementation.</w:t>
      </w:r>
    </w:p>
    <w:bookmarkEnd w:id="25"/>
    <w:bookmarkEnd w:id="26"/>
    <w:bookmarkStart w:id="29" w:name="experimental-setup"/>
    <w:p>
      <w:pPr>
        <w:pStyle w:val="Heading2"/>
      </w:pPr>
      <w:r>
        <w:t xml:space="preserve">4. Experimental Setup</w:t>
      </w:r>
    </w:p>
    <w:bookmarkStart w:id="27" w:name="site-selection"/>
    <w:p>
      <w:pPr>
        <w:pStyle w:val="Heading3"/>
      </w:pPr>
      <w:r>
        <w:t xml:space="preserve">4.1 Site Selection</w:t>
      </w:r>
    </w:p>
    <w:p>
      <w:pPr>
        <w:pStyle w:val="FirstParagraph"/>
      </w:pPr>
      <w:r>
        <w:t xml:space="preserve">The experiment will be conducted at three automotive component manufacturing plants located in the Spandau district of Germany Berlin. These sites were chosen due to their representative nature of the local industry and their willingness to participate in the study.</w:t>
      </w:r>
    </w:p>
    <w:bookmarkEnd w:id="27"/>
    <w:bookmarkStart w:id="28" w:name="participant-roles"/>
    <w:p>
      <w:pPr>
        <w:pStyle w:val="Heading3"/>
      </w:pPr>
      <w:r>
        <w:t xml:space="preserve">4.2 Participant Roles</w:t>
      </w:r>
    </w:p>
    <w:p>
      <w:pPr>
        <w:pStyle w:val="FirstParagraph"/>
      </w:pPr>
      <w:r>
        <w:t xml:space="preserve">Key participants in the experiment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Industrial Engineer</w:t>
            </w:r>
          </w:p>
        </w:tc>
        <w:tc>
          <w:tcPr/>
          <w:p>
            <w:pPr>
              <w:pStyle w:val="Compact"/>
              <w:jc w:val="left"/>
            </w:pPr>
            <w:r>
              <w:t xml:space="preserve">Lead the experiment, analyze data, and implement improvements.</w:t>
            </w:r>
          </w:p>
        </w:tc>
      </w:tr>
      <w:tr>
        <w:tc>
          <w:tcPr/>
          <w:p>
            <w:pPr>
              <w:pStyle w:val="Compact"/>
              <w:jc w:val="left"/>
            </w:pPr>
            <w:r>
              <w:t xml:space="preserve">Plant Manager</w:t>
            </w:r>
          </w:p>
        </w:tc>
        <w:tc>
          <w:tcPr/>
          <w:p>
            <w:pPr>
              <w:pStyle w:val="Compact"/>
              <w:jc w:val="left"/>
            </w:pPr>
            <w:r>
              <w:t xml:space="preserve">Provide access to facilities and support decision-making.</w:t>
            </w:r>
          </w:p>
        </w:tc>
      </w:tr>
      <w:tr>
        <w:tc>
          <w:tcPr/>
          <w:p>
            <w:pPr>
              <w:pStyle w:val="Compact"/>
              <w:jc w:val="left"/>
            </w:pPr>
            <w:r>
              <w:t xml:space="preserve">Operators</w:t>
            </w:r>
          </w:p>
        </w:tc>
        <w:tc>
          <w:tcPr/>
          <w:p>
            <w:pPr>
              <w:pStyle w:val="Compact"/>
              <w:jc w:val="left"/>
            </w:pPr>
            <w:r>
              <w:t xml:space="preserve">Participate in observations and provide feedback on changes.</w:t>
            </w:r>
          </w:p>
        </w:tc>
      </w:tr>
    </w:tbl>
    <w:bookmarkEnd w:id="28"/>
    <w:bookmarkEnd w:id="29"/>
    <w:bookmarkStart w:id="33" w:name="procedures"/>
    <w:p>
      <w:pPr>
        <w:pStyle w:val="Heading2"/>
      </w:pPr>
      <w:r>
        <w:t xml:space="preserve">5. Procedures</w:t>
      </w:r>
    </w:p>
    <w:bookmarkStart w:id="30" w:name="baseline-assessment"/>
    <w:p>
      <w:pPr>
        <w:pStyle w:val="Heading3"/>
      </w:pPr>
      <w:r>
        <w:t xml:space="preserve">5.1 Baseline Assessment</w:t>
      </w:r>
    </w:p>
    <w:p>
      <w:pPr>
        <w:pStyle w:val="FirstParagraph"/>
      </w:pPr>
      <w:r>
        <w:t xml:space="preserve">During the first two months, the Industrial Engineer will conduct a thorough baseline assessment of each site. This involves mapping out current processes, collecting performance data, and identifying areas for improvement.</w:t>
      </w:r>
    </w:p>
    <w:bookmarkEnd w:id="30"/>
    <w:bookmarkStart w:id="31" w:name="intervention-implementation"/>
    <w:p>
      <w:pPr>
        <w:pStyle w:val="Heading3"/>
      </w:pPr>
      <w:r>
        <w:t xml:space="preserve">5.2 Intervention Implementation</w:t>
      </w:r>
    </w:p>
    <w:p>
      <w:pPr>
        <w:pStyle w:val="FirstParagraph"/>
      </w:pPr>
      <w:r>
        <w:t xml:space="preserve">Over the next two months, targeted interventions will be implemented based on the findings from the baseline assessment. These may include reorganizing workstations, introducing new scheduling systems, or training employees on lean practices.</w:t>
      </w:r>
    </w:p>
    <w:bookmarkEnd w:id="31"/>
    <w:bookmarkStart w:id="32" w:name="post-intervention-evaluation"/>
    <w:p>
      <w:pPr>
        <w:pStyle w:val="Heading3"/>
      </w:pPr>
      <w:r>
        <w:t xml:space="preserve">5.3 Post-Intervention Evaluation</w:t>
      </w:r>
    </w:p>
    <w:p>
      <w:pPr>
        <w:pStyle w:val="FirstParagraph"/>
      </w:pPr>
      <w:r>
        <w:t xml:space="preserve">In the final two months, the effectiveness of the interventions will be evaluated by comparing post-intervention data with baseline metrics. Statistical tests will be used to determine the significance of any observed changes.</w:t>
      </w:r>
    </w:p>
    <w:bookmarkEnd w:id="32"/>
    <w:bookmarkEnd w:id="33"/>
    <w:bookmarkStart w:id="34" w:name="expected-outcomes"/>
    <w:p>
      <w:pPr>
        <w:pStyle w:val="Heading2"/>
      </w:pPr>
      <w:r>
        <w:t xml:space="preserve">6. Expected Outcomes</w:t>
      </w:r>
    </w:p>
    <w:p>
      <w:pPr>
        <w:pStyle w:val="FirstParagraph"/>
      </w:pPr>
      <w:r>
        <w:t xml:space="preserve">The expected outcomes of this experiment include:</w:t>
      </w:r>
    </w:p>
    <w:p>
      <w:pPr>
        <w:numPr>
          <w:ilvl w:val="0"/>
          <w:numId w:val="1004"/>
        </w:numPr>
        <w:pStyle w:val="Compact"/>
      </w:pPr>
      <w:r>
        <w:t xml:space="preserve">A reduction in cycle times by at least 15%.</w:t>
      </w:r>
    </w:p>
    <w:p>
      <w:pPr>
        <w:numPr>
          <w:ilvl w:val="0"/>
          <w:numId w:val="1004"/>
        </w:numPr>
        <w:pStyle w:val="Compact"/>
      </w:pPr>
      <w:r>
        <w:t xml:space="preserve">A decrease in defect rates by 20%.</w:t>
      </w:r>
    </w:p>
    <w:p>
      <w:pPr>
        <w:numPr>
          <w:ilvl w:val="0"/>
          <w:numId w:val="1004"/>
        </w:numPr>
        <w:pStyle w:val="Compact"/>
      </w:pPr>
      <w:r>
        <w:t xml:space="preserve">An improvement in resource utilization by 10%.</w:t>
      </w:r>
    </w:p>
    <w:p>
      <w:pPr>
        <w:numPr>
          <w:ilvl w:val="0"/>
          <w:numId w:val="1004"/>
        </w:numPr>
        <w:pStyle w:val="Compact"/>
      </w:pPr>
      <w:r>
        <w:t xml:space="preserve">Enhanced employee satisfaction and engagement due to streamlined workflows.</w:t>
      </w:r>
    </w:p>
    <w:bookmarkEnd w:id="34"/>
    <w:bookmarkStart w:id="35" w:name="ethical-considerations"/>
    <w:p>
      <w:pPr>
        <w:pStyle w:val="Heading2"/>
      </w:pPr>
      <w:r>
        <w:t xml:space="preserve">7. Ethical Considerations</w:t>
      </w:r>
    </w:p>
    <w:p>
      <w:pPr>
        <w:pStyle w:val="FirstParagraph"/>
      </w:pPr>
      <w:r>
        <w:t xml:space="preserve">All participants will be informed about the purpose of the study and their rights as participants. Confidentiality will be maintained, and data will be anonymized where necessary. The experiment will comply with all relevant regulations and ethical guidelines applicable in Germany Berlin.</w:t>
      </w:r>
    </w:p>
    <w:bookmarkEnd w:id="35"/>
    <w:bookmarkStart w:id="36" w:name="conclusion"/>
    <w:p>
      <w:pPr>
        <w:pStyle w:val="Heading2"/>
      </w:pPr>
      <w:r>
        <w:t xml:space="preserve">8. Conclusion</w:t>
      </w:r>
    </w:p>
    <w:p>
      <w:pPr>
        <w:pStyle w:val="FirstParagraph"/>
      </w:pPr>
      <w:r>
        <w:t xml:space="preserve">This Experiment Protocol provides a structured framework for the Industrial Engineer to conduct a rigorous and impactful study on process optimization in the automotive supply chain sector of Germany Berlin. By following the outlined procedures and leveraging advanced industrial engineering techniques, the study aims to deliver actionable insights and tangible improvements that benefit both the participating organizations and the broader industrial community.</w:t>
      </w:r>
    </w:p>
    <w:bookmarkEnd w:id="36"/>
    <w:p>
      <w:pPr>
        <w:pStyle w:val="BodyText"/>
      </w:pPr>
      <w:r>
        <w:t xml:space="preserve">Document Version: 1.0 | Prepared by: [Your Name] | 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Berlin</dc:title>
  <dc:creator/>
  <dc:language>en</dc:language>
  <cp:keywords/>
  <dcterms:created xsi:type="dcterms:W3CDTF">2026-10-10T02:38:49Z</dcterms:created>
  <dcterms:modified xsi:type="dcterms:W3CDTF">2026-10-10T02:38:49Z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