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Frankfurt</w:t>
      </w:r>
    </w:p>
    <w:bookmarkStart w:id="20" w:name="X7e2b3211008840a7612080b57e4f888a6b4bb7d"/>
    <w:p>
      <w:pPr>
        <w:pStyle w:val="Heading1"/>
      </w:pPr>
      <w:r>
        <w:t xml:space="preserve">Experiment Protocol: Lean Manufacturing Implementation in Automotive Logistics</w:t>
      </w:r>
    </w:p>
    <w:p>
      <w:pPr>
        <w:pStyle w:val="FirstParagraph"/>
      </w:pPr>
      <w:r>
        <w:rPr>
          <w:bCs/>
          <w:b/>
        </w:rPr>
        <w:t xml:space="preserve">Location:</w:t>
      </w:r>
      <w:r>
        <w:t xml:space="preserve"> </w:t>
      </w:r>
      <w:r>
        <w:t xml:space="preserve">Frankfurt am Main, Germany</w:t>
      </w:r>
    </w:p>
    <w:p>
      <w:pPr>
        <w:pStyle w:val="BodyText"/>
      </w:pPr>
      <w:r>
        <w:rPr>
          <w:bCs/>
          <w:b/>
        </w:rPr>
        <w:t xml:space="preserve">Lead Discipline:</w:t>
      </w:r>
      <w:r>
        <w:t xml:space="preserve"> </w:t>
      </w:r>
      <w:r>
        <w:t xml:space="preserve">Industrial Engineering</w:t>
      </w:r>
    </w:p>
    <w:p>
      <w:pPr>
        <w:pStyle w:val="BodyText"/>
      </w:pPr>
      <w:r>
        <w:rPr>
          <w:bCs/>
          <w:b/>
        </w:rPr>
        <w:t xml:space="preserve">Protocol ID:</w:t>
      </w:r>
      <w:r>
        <w:t xml:space="preserve"> </w:t>
      </w:r>
      <w:r>
        <w:t xml:space="preserve">IE-FRA-2024-001</w:t>
      </w:r>
    </w:p>
    <w:p>
      <w:pPr>
        <w:pStyle w:val="BodyText"/>
      </w:pPr>
      <w:r>
        <w:rPr>
          <w:bCs/>
          <w:b/>
        </w:rPr>
        <w:t xml:space="preserve">Date:</w:t>
      </w:r>
      <w:r>
        <w:t xml:space="preserve"> </w:t>
      </w:r>
      <w:r>
        <w:t xml:space="preserve">October 24, 2024</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 controlled study designed to evaluate the efficiency gains of implementing a Kanban-based pull system within a high-volume distribution center located in the Frankfurt am Main metropolitan area. As a central logistics hub for Europe, Frankfurt presents a unique environment characterized by high operational tempo, strict regulatory compliance, and a highly skilled workforce. The primary objective of this Industrial Engineering experiment is to quantify the reduction in lead times and inventory holding costs while maintaining the rigorous quality standards expected in the German automotive supply chain.</w:t>
      </w:r>
    </w:p>
    <w:p>
      <w:pPr>
        <w:pStyle w:val="BodyText"/>
      </w:pPr>
      <w:r>
        <w:t xml:space="preserve">The study is conducted in accordance with the principles of scientific management and modern Lean methodologies. It addresses specific challenges faced by logistics operators in the Rhine-Main region, including traffic congestion impacts on just-in-time delivery and the need for sustainable operational practices.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impact of a digital Kanban system on order fulfillment cycle times compared to the existing push-based forecasting model.</w:t>
      </w:r>
    </w:p>
    <w:p>
      <w:pPr>
        <w:numPr>
          <w:ilvl w:val="0"/>
          <w:numId w:val="1001"/>
        </w:numPr>
        <w:pStyle w:val="Compact"/>
      </w:pPr>
      <w:r>
        <w:t xml:space="preserve">To analyze the reduction in work-in-progress (WIP) inventory levels within the Frankfurt facility.</w:t>
      </w:r>
    </w:p>
    <w:p>
      <w:pPr>
        <w:numPr>
          <w:ilvl w:val="0"/>
          <w:numId w:val="1001"/>
        </w:numPr>
        <w:pStyle w:val="Compact"/>
      </w:pPr>
      <w:r>
        <w:t xml:space="preserve">To assess the ergonomic impact on warehouse personnel, ensuring compliance with German occupational health and safety regulations (DGUV).</w:t>
      </w:r>
    </w:p>
    <w:p>
      <w:pPr>
        <w:numPr>
          <w:ilvl w:val="0"/>
          <w:numId w:val="1001"/>
        </w:numPr>
        <w:pStyle w:val="Compact"/>
      </w:pPr>
      <w:r>
        <w:t xml:space="preserve">To validate the scalability of the proposed Industrial Engineering solution for broader deployment across European logistics networks.</w:t>
      </w:r>
    </w:p>
    <w:bookmarkEnd w:id="22"/>
    <w:bookmarkStart w:id="23" w:name="scope-and-location-specifics"/>
    <w:p>
      <w:pPr>
        <w:pStyle w:val="Heading2"/>
      </w:pPr>
      <w:r>
        <w:t xml:space="preserve">3. Scope and Location Specifics</w:t>
      </w:r>
    </w:p>
    <w:p>
      <w:pPr>
        <w:pStyle w:val="FirstParagraph"/>
      </w:pPr>
      <w:r>
        <w:t xml:space="preserve">The experiment will be conducted at the primary distribution node situated in the Frankfurt industrial zone. This location was selected due to its strategic proximity to the Frankfurt Airport cargo terminals and major autobahn connections (A3, A5, A661). The facility operates 24/7, handling approximately 15,000 units daily.</w:t>
      </w:r>
    </w:p>
    <w:p>
      <w:pPr>
        <w:pStyle w:val="BodyText"/>
      </w:pPr>
      <w:r>
        <w:t xml:space="preserve">The scope is limited to the inbound receiving and outbound dispatch processes for automotive components. The experiment will run for a duration of twelve weeks, divided into three phases: baseline measurement, implementation, and post-implementation analysis. All data collection will adhere to the General Data Protection Regulation (GDPR), ensuring that employee performance data is anonymized and processed securely within the European Union.</w:t>
      </w:r>
    </w:p>
    <w:bookmarkEnd w:id="23"/>
    <w:bookmarkStart w:id="27" w:name="methodology"/>
    <w:p>
      <w:pPr>
        <w:pStyle w:val="Heading2"/>
      </w:pPr>
      <w:r>
        <w:t xml:space="preserve">4. Methodology</w:t>
      </w:r>
    </w:p>
    <w:p>
      <w:pPr>
        <w:pStyle w:val="FirstParagraph"/>
      </w:pPr>
      <w:r>
        <w:t xml:space="preserve">The Industrial Engineering team will employ a mixed-methods approach, combining quantitative time-motion studies with qualitative feedback from the workforce. The experimental design utilizes a pre-test/post-test control group design.</w:t>
      </w:r>
    </w:p>
    <w:bookmarkStart w:id="24" w:name="baseline-phase-weeks-1-4"/>
    <w:p>
      <w:pPr>
        <w:pStyle w:val="Heading3"/>
      </w:pPr>
      <w:r>
        <w:t xml:space="preserve">4.1 Baseline Phase (Weeks 1-4)</w:t>
      </w:r>
    </w:p>
    <w:p>
      <w:pPr>
        <w:pStyle w:val="FirstParagraph"/>
      </w:pPr>
      <w:r>
        <w:t xml:space="preserve">During this phase, current operations will be monitored without intervention. Key Performance Indicators (KPIs) such as cycle time, throughput rate, error rates, and inventory turnover will be recorded. Time studies will be conducted using digital stopwatches and RFID tracking to establish a robust baseline. Special attention will be paid to peak hours typical of Frankfurt's logistics traffic patterns.</w:t>
      </w:r>
    </w:p>
    <w:bookmarkEnd w:id="24"/>
    <w:bookmarkStart w:id="25" w:name="implementation-phase-weeks-5-8"/>
    <w:p>
      <w:pPr>
        <w:pStyle w:val="Heading3"/>
      </w:pPr>
      <w:r>
        <w:t xml:space="preserve">4.2 Implementation Phase (Weeks 5-8)</w:t>
      </w:r>
    </w:p>
    <w:p>
      <w:pPr>
        <w:pStyle w:val="FirstParagraph"/>
      </w:pPr>
      <w:r>
        <w:t xml:space="preserve">The new Kanban system will be introduced to the experimental group (Zone A of the warehouse), while the control group (Zone B) will continue with standard procedures. The Kanban system will utilize electronic signals (E-Kanban) integrated with the facility's Warehouse Management System (WMS). Training sessions will be conducted in German to ensure full comprehension by the local staff.</w:t>
      </w:r>
    </w:p>
    <w:bookmarkEnd w:id="25"/>
    <w:bookmarkStart w:id="26" w:name="analysis-phase-weeks-9-12"/>
    <w:p>
      <w:pPr>
        <w:pStyle w:val="Heading3"/>
      </w:pPr>
      <w:r>
        <w:t xml:space="preserve">4.3 Analysis Phase (Weeks 9-12)</w:t>
      </w:r>
    </w:p>
    <w:p>
      <w:pPr>
        <w:pStyle w:val="FirstParagraph"/>
      </w:pPr>
      <w:r>
        <w:t xml:space="preserve">Data from both zones will be compared. Statistical analysis, including t-tests and ANOVA, will be performed to determine the significance of any observed differences. The Industrial Engineering team will also conduct ergonomic assessments to ensure that the new workflow does not introduce physical strain or safety hazards.</w:t>
      </w:r>
    </w:p>
    <w:bookmarkEnd w:id="26"/>
    <w:bookmarkEnd w:id="27"/>
    <w:bookmarkStart w:id="28" w:name="resources-and-personnel"/>
    <w:p>
      <w:pPr>
        <w:pStyle w:val="Heading2"/>
      </w:pPr>
      <w:r>
        <w:t xml:space="preserve">5. Resources and Personnel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Responsibilities</w:t>
            </w:r>
          </w:p>
        </w:tc>
        <w:tc>
          <w:tcPr/>
          <w:p>
            <w:pPr>
              <w:pStyle w:val="Compact"/>
              <w:jc w:val="left"/>
            </w:pPr>
            <w:r>
              <w:t xml:space="preserve">Quantity</w:t>
            </w:r>
          </w:p>
        </w:tc>
      </w:tr>
      <w:tr>
        <w:tc>
          <w:tcPr/>
          <w:p>
            <w:pPr>
              <w:pStyle w:val="Compact"/>
              <w:jc w:val="left"/>
            </w:pPr>
            <w:r>
              <w:t xml:space="preserve">Lead Industrial Engineer</w:t>
            </w:r>
          </w:p>
        </w:tc>
        <w:tc>
          <w:tcPr/>
          <w:p>
            <w:pPr>
              <w:pStyle w:val="Compact"/>
              <w:jc w:val="left"/>
            </w:pPr>
            <w:r>
              <w:t xml:space="preserve">Overall protocol design, data analysis, and reporting.</w:t>
            </w:r>
          </w:p>
        </w:tc>
        <w:tc>
          <w:tcPr/>
          <w:p>
            <w:pPr>
              <w:pStyle w:val="Compact"/>
              <w:jc w:val="left"/>
            </w:pPr>
            <w:r>
              <w:t xml:space="preserve">1</w:t>
            </w:r>
          </w:p>
        </w:tc>
      </w:tr>
      <w:tr>
        <w:tc>
          <w:tcPr/>
          <w:p>
            <w:pPr>
              <w:pStyle w:val="Compact"/>
              <w:jc w:val="left"/>
            </w:pPr>
            <w:r>
              <w:t xml:space="preserve">Process Analysts</w:t>
            </w:r>
          </w:p>
        </w:tc>
        <w:tc>
          <w:tcPr/>
          <w:p>
            <w:pPr>
              <w:pStyle w:val="Compact"/>
              <w:jc w:val="left"/>
            </w:pPr>
            <w:r>
              <w:t xml:space="preserve">On-site data collection, time studies, and system monitoring.</w:t>
            </w:r>
          </w:p>
        </w:tc>
        <w:tc>
          <w:tcPr/>
          <w:p>
            <w:pPr>
              <w:pStyle w:val="Compact"/>
              <w:jc w:val="left"/>
            </w:pPr>
            <w:r>
              <w:t xml:space="preserve">3</w:t>
            </w:r>
          </w:p>
        </w:tc>
      </w:tr>
      <w:tr>
        <w:tc>
          <w:tcPr/>
          <w:p>
            <w:pPr>
              <w:pStyle w:val="Compact"/>
              <w:jc w:val="left"/>
            </w:pPr>
            <w:r>
              <w:t xml:space="preserve">IT Specialist</w:t>
            </w:r>
          </w:p>
        </w:tc>
        <w:tc>
          <w:tcPr/>
          <w:p>
            <w:pPr>
              <w:pStyle w:val="Compact"/>
              <w:jc w:val="left"/>
            </w:pPr>
            <w:r>
              <w:t xml:space="preserve">Integration of E-Kanban with WMS and data security compliance.</w:t>
            </w:r>
          </w:p>
        </w:tc>
        <w:tc>
          <w:tcPr/>
          <w:p>
            <w:pPr>
              <w:pStyle w:val="Compact"/>
              <w:jc w:val="left"/>
            </w:pPr>
            <w:r>
              <w:t xml:space="preserve">1</w:t>
            </w:r>
          </w:p>
        </w:tc>
      </w:tr>
      <w:tr>
        <w:tc>
          <w:tcPr/>
          <w:p>
            <w:pPr>
              <w:pStyle w:val="Compact"/>
              <w:jc w:val="left"/>
            </w:pPr>
            <w:r>
              <w:t xml:space="preserve">Warehouse Staff</w:t>
            </w:r>
          </w:p>
        </w:tc>
        <w:tc>
          <w:tcPr/>
          <w:p>
            <w:pPr>
              <w:pStyle w:val="Compact"/>
              <w:jc w:val="left"/>
            </w:pPr>
            <w:r>
              <w:t xml:space="preserve">Execution of tasks under both old and new systems.</w:t>
            </w:r>
          </w:p>
        </w:tc>
        <w:tc>
          <w:tcPr/>
          <w:p>
            <w:pPr>
              <w:pStyle w:val="Compact"/>
              <w:jc w:val="left"/>
            </w:pPr>
            <w:r>
              <w:t xml:space="preserve">20</w:t>
            </w:r>
          </w:p>
        </w:tc>
      </w:tr>
    </w:tbl>
    <w:bookmarkEnd w:id="28"/>
    <w:bookmarkStart w:id="29" w:name="risk-management-and-safety"/>
    <w:p>
      <w:pPr>
        <w:pStyle w:val="Heading2"/>
      </w:pPr>
      <w:r>
        <w:t xml:space="preserve">6. Risk Management and Safety</w:t>
      </w:r>
    </w:p>
    <w:p>
      <w:pPr>
        <w:pStyle w:val="FirstParagraph"/>
      </w:pPr>
      <w:r>
        <w:t xml:space="preserve">Safety is paramount in this experiment. All procedures will comply with the German Occupational Safety and Health Act (ArbSchG). Potential risks include system downtime, employee resistance to change, and ergonomic issues. Mitigation strategies include redundant data backup systems, comprehensive change management communication in German, and regular ergonomic reviews. Any adverse events will be documented and reported immediately to the facility management and the works council (Betriebsrat), as required by German labor law.</w:t>
      </w:r>
    </w:p>
    <w:bookmarkEnd w:id="29"/>
    <w:bookmarkStart w:id="30" w:name="data-analysis-and-reporting"/>
    <w:p>
      <w:pPr>
        <w:pStyle w:val="Heading2"/>
      </w:pPr>
      <w:r>
        <w:t xml:space="preserve">7. Data Analysis and Reporting</w:t>
      </w:r>
    </w:p>
    <w:p>
      <w:pPr>
        <w:pStyle w:val="FirstParagraph"/>
      </w:pPr>
      <w:r>
        <w:t xml:space="preserve">Data will be analyzed using statistical software (e.g., Minitab or R). The primary metrics for success are a minimum 15% reduction in cycle time and a 10% decrease in WIP inventory. A final report will be generated, detailing the findings, recommendations, and a cost-benefit analysis. The report will be presented to stakeholders in both English and German to facilitate decision-making across international and local management levels.</w:t>
      </w:r>
    </w:p>
    <w:bookmarkEnd w:id="30"/>
    <w:bookmarkStart w:id="31" w:name="conclusion"/>
    <w:p>
      <w:pPr>
        <w:pStyle w:val="Heading2"/>
      </w:pPr>
      <w:r>
        <w:t xml:space="preserve">8. Conclusion</w:t>
      </w:r>
    </w:p>
    <w:p>
      <w:pPr>
        <w:pStyle w:val="FirstParagraph"/>
      </w:pPr>
      <w:r>
        <w:t xml:space="preserve">This Experiment Protocol provides a structured framework for evaluating the efficacy of Lean principles within a critical logistics hub in Frankfurt, Germany. By adhering to rigorous Industrial Engineering standards and respecting local regulatory and cultural contexts, this study aims to deliver actionable insights that enhance operational efficiency and sustainability. The outcomes will contribute to the broader body of knowledge regarding supply chain optimization in high-density European urban environments.</w:t>
      </w:r>
    </w:p>
    <w:bookmarkEnd w:id="31"/>
    <w:p>
      <w:pPr>
        <w:pStyle w:val="BodyText"/>
      </w:pPr>
      <w:r>
        <w:rPr>
          <w:bCs/>
          <w:b/>
        </w:rPr>
        <w:t xml:space="preserve">Approval Signatures:</w:t>
      </w:r>
      <w:r>
        <w:br/>
      </w:r>
      <w:r>
        <w:t xml:space="preserve">Lead Industrial Engineer: ________________________ Date: __________</w:t>
      </w:r>
      <w:r>
        <w:br/>
      </w:r>
      <w:r>
        <w:t xml:space="preserve">Facility Manager: ________________________ Date: __________</w:t>
      </w:r>
      <w:r>
        <w:br/>
      </w:r>
      <w:r>
        <w:t xml:space="preserve">Works Council Representative: ________________________ Date: __________</w:t>
      </w:r>
    </w:p>
    <w:p>
      <w:pPr>
        <w:pStyle w:val="BodyText"/>
      </w:pPr>
      <w:r>
        <w:t xml:space="preserve">© 2024 Industrial Engineering Research Group. All rights reserved. Frankfurt am Main,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Frankfurt</dc:title>
  <dc:creator/>
  <dc:language>en</dc:language>
  <cp:keywords/>
  <dcterms:created xsi:type="dcterms:W3CDTF">2026-10-10T02:40:13Z</dcterms:created>
  <dcterms:modified xsi:type="dcterms:W3CDTF">2026-10-10T02:40:13Z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