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Optimization</w:t>
      </w:r>
      <w:r>
        <w:t xml:space="preserve"> </w:t>
      </w:r>
      <w:r>
        <w:t xml:space="preserve">in</w:t>
      </w:r>
      <w:r>
        <w:t xml:space="preserve"> </w:t>
      </w:r>
      <w:r>
        <w:t xml:space="preserve">India</w:t>
      </w:r>
      <w:r>
        <w:t xml:space="preserve"> </w:t>
      </w:r>
      <w:r>
        <w:t xml:space="preserve">Mumbai</w:t>
      </w:r>
    </w:p>
    <w:bookmarkStart w:id="20" w:name="Xf5d62322c69864050db29105c6367fbdffe05b5"/>
    <w:p>
      <w:pPr>
        <w:pStyle w:val="Heading1"/>
      </w:pPr>
      <w:r>
        <w:t xml:space="preserve">Experiment Protocol: Industrial Engineer Optimization in India Mumbai</w:t>
      </w:r>
    </w:p>
    <w:p>
      <w:pPr>
        <w:pStyle w:val="FirstParagraph"/>
      </w:pPr>
      <w:r>
        <w:rPr>
          <w:bCs/>
          <w:b/>
        </w:rPr>
        <w:t xml:space="preserve">Document ID:</w:t>
      </w:r>
      <w:r>
        <w:t xml:space="preserve"> </w:t>
      </w:r>
      <w:r>
        <w:t xml:space="preserve">IE-MUM-2024-001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Mumbai, Maharashtra, India</w:t>
      </w:r>
    </w:p>
    <w:p>
      <w:pPr>
        <w:pStyle w:val="BodyText"/>
      </w:pPr>
      <w:r>
        <w:rPr>
          <w:bCs/>
          <w:b/>
        </w:rPr>
        <w:t xml:space="preserve">Prepared by:</w:t>
      </w:r>
      <w:r>
        <w:t xml:space="preserve"> </w:t>
      </w:r>
      <w:r>
        <w:t xml:space="preserve">Industrial Engineering Research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impact of Industrial Engineer interventions on manufacturing efficiency within the industrial landscape of India Mumbai. Mumbai, as a major economic hub of India, hosts a diverse range of industries including textiles, pharmaceuticals, automotive components, and food processing. The unique challenges faced by these industries—such as space constraints, labor dynamics, and supply chain complexities—make Mumbai an ideal location for this study.</w:t>
      </w:r>
    </w:p>
    <w:p>
      <w:pPr>
        <w:pStyle w:val="BodyText"/>
      </w:pPr>
      <w:r>
        <w:t xml:space="preserve">The role of the Industrial Engineer in this context is critical. Industrial Engineers are tasked with optimizing complex processes, systems, or organizations by eliminating waste of time, money, materials, energy, and other resources. This protocol aims to quantify the effectiveness of specific Industrial Engineer strategies when applied to real-world scenarios in Mumbai's industrial sector.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Industrial Engineer-led process optimization on production throughput in Mumbai-based manufacturing units.</w:t>
      </w:r>
    </w:p>
    <w:p>
      <w:pPr>
        <w:numPr>
          <w:ilvl w:val="0"/>
          <w:numId w:val="1001"/>
        </w:numPr>
        <w:pStyle w:val="Compact"/>
      </w:pPr>
      <w:r>
        <w:t xml:space="preserve">To evaluate the reduction in operational costs achieved through the implementation of lean manufacturing principles by Industrial Engineers.</w:t>
      </w:r>
    </w:p>
    <w:p>
      <w:pPr>
        <w:numPr>
          <w:ilvl w:val="0"/>
          <w:numId w:val="1001"/>
        </w:numPr>
        <w:pStyle w:val="Compact"/>
      </w:pPr>
      <w:r>
        <w:t xml:space="preserve">To analyze the improvement in workplace safety and ergonomics as a result of Industrial Engineer interventions.</w:t>
      </w:r>
    </w:p>
    <w:p>
      <w:pPr>
        <w:numPr>
          <w:ilvl w:val="0"/>
          <w:numId w:val="1001"/>
        </w:numPr>
        <w:pStyle w:val="Compact"/>
      </w:pPr>
      <w:r>
        <w:t xml:space="preserve">To determine the adaptability of global Industrial Engineering methodologies to the specific socio-economic and cultural context of India Mumbai.</w:t>
      </w:r>
    </w:p>
    <w:bookmarkEnd w:id="22"/>
    <w:bookmarkStart w:id="23" w:name="scope-and-location"/>
    <w:p>
      <w:pPr>
        <w:pStyle w:val="Heading2"/>
      </w:pPr>
      <w:r>
        <w:t xml:space="preserve">3. Scope and Location</w:t>
      </w:r>
    </w:p>
    <w:p>
      <w:pPr>
        <w:pStyle w:val="FirstParagraph"/>
      </w:pPr>
      <w:r>
        <w:t xml:space="preserve">This experiment will be conducted across selected manufacturing facilities in the Mumbai Metropolitan Region (MMR), including areas such as Thane, Navi Mumbai, and Andheri. The focus will be on small to medium-sized enterprises (SMEs) that are representative of the broader industrial ecosystem in India Mumbai. The scope includes production lines, warehouse operations, and quality control processes.</w:t>
      </w:r>
    </w:p>
    <w:p>
      <w:pPr>
        <w:pStyle w:val="BodyText"/>
      </w:pPr>
      <w:r>
        <w:rPr>
          <w:bCs/>
          <w:b/>
        </w:rPr>
        <w:t xml:space="preserve">Note:</w:t>
      </w:r>
      <w:r>
        <w:t xml:space="preserve"> </w:t>
      </w:r>
      <w:r>
        <w:t xml:space="preserve">All activities must comply with local regulations, including those set by the Maharashtra State Industrial Development Corporation (MSIDC) and relevant labor laws in India.</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Manufacturing units will be selected based on the following criteria:</w:t>
      </w:r>
    </w:p>
    <w:p>
      <w:pPr>
        <w:numPr>
          <w:ilvl w:val="0"/>
          <w:numId w:val="1002"/>
        </w:numPr>
        <w:pStyle w:val="Compact"/>
      </w:pPr>
      <w:r>
        <w:t xml:space="preserve">Minimum of 50 employees.</w:t>
      </w:r>
    </w:p>
    <w:p>
      <w:pPr>
        <w:numPr>
          <w:ilvl w:val="0"/>
          <w:numId w:val="1002"/>
        </w:numPr>
        <w:pStyle w:val="Compact"/>
      </w:pPr>
      <w:r>
        <w:t xml:space="preserve">Willingness to collaborate with Industrial Engineers for a period of six months.</w:t>
      </w:r>
    </w:p>
    <w:p>
      <w:pPr>
        <w:numPr>
          <w:ilvl w:val="0"/>
          <w:numId w:val="1002"/>
        </w:numPr>
        <w:pStyle w:val="Compact"/>
      </w:pPr>
      <w:r>
        <w:t xml:space="preserve">Presence of measurable production and operational metrics.</w:t>
      </w:r>
    </w:p>
    <w:bookmarkEnd w:id="24"/>
    <w:bookmarkStart w:id="25" w:name="intervention-design"/>
    <w:p>
      <w:pPr>
        <w:pStyle w:val="Heading3"/>
      </w:pPr>
      <w:r>
        <w:t xml:space="preserve">4.2. Intervention Design</w:t>
      </w:r>
    </w:p>
    <w:p>
      <w:pPr>
        <w:pStyle w:val="FirstParagraph"/>
      </w:pPr>
      <w:r>
        <w:t xml:space="preserve">Industrial Engineers will implement the following interventions:</w:t>
      </w:r>
    </w:p>
    <w:p>
      <w:pPr>
        <w:numPr>
          <w:ilvl w:val="0"/>
          <w:numId w:val="1003"/>
        </w:numPr>
        <w:pStyle w:val="Compact"/>
      </w:pPr>
      <w:r>
        <w:rPr>
          <w:bCs/>
          <w:b/>
        </w:rPr>
        <w:t xml:space="preserve">Process Mapping:</w:t>
      </w:r>
      <w:r>
        <w:t xml:space="preserve"> </w:t>
      </w:r>
      <w:r>
        <w:t xml:space="preserve">Detailed analysis of current workflows to identify bottlenecks and inefficiencies.</w:t>
      </w:r>
    </w:p>
    <w:p>
      <w:pPr>
        <w:numPr>
          <w:ilvl w:val="0"/>
          <w:numId w:val="1003"/>
        </w:numPr>
        <w:pStyle w:val="Compact"/>
      </w:pPr>
      <w:r>
        <w:rPr>
          <w:bCs/>
          <w:b/>
        </w:rPr>
        <w:t xml:space="preserve">Lean Tools:</w:t>
      </w:r>
      <w:r>
        <w:t xml:space="preserve"> </w:t>
      </w:r>
      <w:r>
        <w:t xml:space="preserve">Application of tools such as 5S, Kaizen, and Value Stream Mapping.</w:t>
      </w:r>
    </w:p>
    <w:p>
      <w:pPr>
        <w:numPr>
          <w:ilvl w:val="0"/>
          <w:numId w:val="1003"/>
        </w:numPr>
        <w:pStyle w:val="Compact"/>
      </w:pPr>
      <w:r>
        <w:rPr>
          <w:bCs/>
          <w:b/>
        </w:rPr>
        <w:t xml:space="preserve">Ergonomic Assessments:</w:t>
      </w:r>
      <w:r>
        <w:t xml:space="preserve"> </w:t>
      </w:r>
      <w:r>
        <w:t xml:space="preserve">Evaluation of workstation design to reduce worker fatigue and injury.</w:t>
      </w:r>
    </w:p>
    <w:p>
      <w:pPr>
        <w:numPr>
          <w:ilvl w:val="0"/>
          <w:numId w:val="1003"/>
        </w:numPr>
        <w:pStyle w:val="Compact"/>
      </w:pPr>
      <w:r>
        <w:rPr>
          <w:bCs/>
          <w:b/>
        </w:rPr>
        <w:t xml:space="preserve">Supply Chain Optimization:</w:t>
      </w:r>
      <w:r>
        <w:t xml:space="preserve"> </w:t>
      </w:r>
      <w:r>
        <w:t xml:space="preserve">Streamlining inventory management and logistics processes.</w:t>
      </w:r>
    </w:p>
    <w:bookmarkEnd w:id="25"/>
    <w:bookmarkStart w:id="26" w:name="data-collection"/>
    <w:p>
      <w:pPr>
        <w:pStyle w:val="Heading3"/>
      </w:pPr>
      <w:r>
        <w:t xml:space="preserve">4.3. Data Collection</w:t>
      </w:r>
    </w:p>
    <w:p>
      <w:pPr>
        <w:pStyle w:val="FirstParagraph"/>
      </w:pPr>
      <w:r>
        <w:t xml:space="preserve">Data will be collected at three stages: baseline (pre-intervention), mid-term (three months), and post-intervention (six months). Key metrics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Production Throughput</w:t>
            </w:r>
          </w:p>
        </w:tc>
        <w:tc>
          <w:tcPr/>
          <w:p>
            <w:pPr>
              <w:pStyle w:val="Compact"/>
              <w:jc w:val="left"/>
            </w:pPr>
            <w:r>
              <w:t xml:space="preserve">Units produced per hour/day.</w:t>
            </w:r>
          </w:p>
        </w:tc>
      </w:tr>
      <w:tr>
        <w:tc>
          <w:tcPr/>
          <w:p>
            <w:pPr>
              <w:pStyle w:val="Compact"/>
              <w:jc w:val="left"/>
            </w:pPr>
            <w:r>
              <w:t xml:space="preserve">Operational Costs</w:t>
            </w:r>
          </w:p>
        </w:tc>
        <w:tc>
          <w:tcPr/>
          <w:p>
            <w:pPr>
              <w:pStyle w:val="Compact"/>
              <w:jc w:val="left"/>
            </w:pPr>
            <w:r>
              <w:t xml:space="preserve">Total cost of production, including labor, materials, and overheads.</w:t>
            </w:r>
          </w:p>
        </w:tc>
      </w:tr>
      <w:tr>
        <w:tc>
          <w:tcPr/>
          <w:p>
            <w:pPr>
              <w:pStyle w:val="Compact"/>
              <w:jc w:val="left"/>
            </w:pPr>
            <w:r>
              <w:t xml:space="preserve">Defect Rate</w:t>
            </w:r>
          </w:p>
        </w:tc>
        <w:tc>
          <w:tcPr/>
          <w:p>
            <w:pPr>
              <w:pStyle w:val="Compact"/>
              <w:jc w:val="left"/>
            </w:pPr>
            <w:r>
              <w:t xml:space="preserve">Percentage of defective units produced.</w:t>
            </w:r>
          </w:p>
        </w:tc>
      </w:tr>
      <w:tr>
        <w:tc>
          <w:tcPr/>
          <w:p>
            <w:pPr>
              <w:pStyle w:val="Compact"/>
              <w:jc w:val="left"/>
            </w:pPr>
            <w:r>
              <w:t xml:space="preserve">Worker Satisfaction</w:t>
            </w:r>
          </w:p>
        </w:tc>
        <w:tc>
          <w:tcPr/>
          <w:p>
            <w:pPr>
              <w:pStyle w:val="Compact"/>
              <w:jc w:val="left"/>
            </w:pPr>
            <w:r>
              <w:t xml:space="preserve">Survey-based assessment of employee morale and safety perception.</w:t>
            </w:r>
          </w:p>
        </w:tc>
      </w:tr>
    </w:tbl>
    <w:bookmarkEnd w:id="26"/>
    <w:bookmarkEnd w:id="27"/>
    <w:bookmarkStart w:id="28" w:name="timeline"/>
    <w:p>
      <w:pPr>
        <w:pStyle w:val="Heading2"/>
      </w:pPr>
      <w:r>
        <w:t xml:space="preserve">5. Timeline</w:t>
      </w:r>
    </w:p>
    <w:p>
      <w:pPr>
        <w:pStyle w:val="FirstParagraph"/>
      </w:pPr>
      <w:r>
        <w:t xml:space="preserve">The experiment will span six months, divided into the following phases:</w:t>
      </w:r>
    </w:p>
    <w:p>
      <w:pPr>
        <w:numPr>
          <w:ilvl w:val="0"/>
          <w:numId w:val="1004"/>
        </w:numPr>
        <w:pStyle w:val="Compact"/>
      </w:pPr>
      <w:r>
        <w:rPr>
          <w:bCs/>
          <w:b/>
        </w:rPr>
        <w:t xml:space="preserve">Month 1:</w:t>
      </w:r>
      <w:r>
        <w:t xml:space="preserve"> </w:t>
      </w:r>
      <w:r>
        <w:t xml:space="preserve">Baseline data collection and initial assessment by Industrial Engineers.</w:t>
      </w:r>
    </w:p>
    <w:p>
      <w:pPr>
        <w:numPr>
          <w:ilvl w:val="0"/>
          <w:numId w:val="1004"/>
        </w:numPr>
        <w:pStyle w:val="Compact"/>
      </w:pPr>
      <w:r>
        <w:rPr>
          <w:bCs/>
          <w:b/>
        </w:rPr>
        <w:t xml:space="preserve">Months 2-4:</w:t>
      </w:r>
      <w:r>
        <w:t xml:space="preserve"> </w:t>
      </w:r>
      <w:r>
        <w:t xml:space="preserve">Implementation of interventions and continuous monitoring.</w:t>
      </w:r>
    </w:p>
    <w:p>
      <w:pPr>
        <w:numPr>
          <w:ilvl w:val="0"/>
          <w:numId w:val="1004"/>
        </w:numPr>
        <w:pStyle w:val="Compact"/>
      </w:pPr>
      <w:r>
        <w:rPr>
          <w:bCs/>
          <w:b/>
        </w:rPr>
        <w:t xml:space="preserve">Month 5:</w:t>
      </w:r>
      <w:r>
        <w:t xml:space="preserve"> </w:t>
      </w:r>
      <w:r>
        <w:t xml:space="preserve">Mid-term evaluation and adjustment of strategies.</w:t>
      </w:r>
    </w:p>
    <w:p>
      <w:pPr>
        <w:numPr>
          <w:ilvl w:val="0"/>
          <w:numId w:val="1004"/>
        </w:numPr>
        <w:pStyle w:val="Compact"/>
      </w:pPr>
      <w:r>
        <w:rPr>
          <w:bCs/>
          <w:b/>
        </w:rPr>
        <w:t xml:space="preserve">Month 6:</w:t>
      </w:r>
      <w:r>
        <w:t xml:space="preserve"> </w:t>
      </w:r>
      <w:r>
        <w:t xml:space="preserve">Final data collection and analysis.</w:t>
      </w:r>
    </w:p>
    <w:bookmarkEnd w:id="28"/>
    <w:bookmarkStart w:id="29" w:name="ethical-considerations"/>
    <w:p>
      <w:pPr>
        <w:pStyle w:val="Heading2"/>
      </w:pPr>
      <w:r>
        <w:t xml:space="preserve">6. Ethical Considerations</w:t>
      </w:r>
    </w:p>
    <w:p>
      <w:pPr>
        <w:pStyle w:val="FirstParagraph"/>
      </w:pPr>
      <w:r>
        <w:t xml:space="preserve">All participants will provide informed consent, and their data will be anonymized to ensure confidentiality. The experiment will adhere to ethical guidelines set by the Indian Society for Industrial Engineers (ISIE) and local regulatory bodies in India Mumbai. Special attention will be given to ensuring that interventions do not adversely affect worker welfare or job security.</w:t>
      </w:r>
    </w:p>
    <w:bookmarkEnd w:id="29"/>
    <w:bookmarkStart w:id="30" w:name="expected-outcomes"/>
    <w:p>
      <w:pPr>
        <w:pStyle w:val="Heading2"/>
      </w:pPr>
      <w:r>
        <w:t xml:space="preserve">7. Expected Outcomes</w:t>
      </w:r>
    </w:p>
    <w:p>
      <w:pPr>
        <w:pStyle w:val="FirstParagraph"/>
      </w:pPr>
      <w:r>
        <w:t xml:space="preserve">This experiment aims to demonstrate the tangible benefits of Industrial Engineer interventions in the context of India Mumbai. Expected outcomes include:</w:t>
      </w:r>
    </w:p>
    <w:p>
      <w:pPr>
        <w:numPr>
          <w:ilvl w:val="0"/>
          <w:numId w:val="1005"/>
        </w:numPr>
        <w:pStyle w:val="Compact"/>
      </w:pPr>
      <w:r>
        <w:t xml:space="preserve">A measurable increase in production efficiency.</w:t>
      </w:r>
    </w:p>
    <w:p>
      <w:pPr>
        <w:numPr>
          <w:ilvl w:val="0"/>
          <w:numId w:val="1005"/>
        </w:numPr>
        <w:pStyle w:val="Compact"/>
      </w:pPr>
      <w:r>
        <w:t xml:space="preserve">Reduction in operational costs by at least 10%.</w:t>
      </w:r>
    </w:p>
    <w:p>
      <w:pPr>
        <w:numPr>
          <w:ilvl w:val="0"/>
          <w:numId w:val="1005"/>
        </w:numPr>
        <w:pStyle w:val="Compact"/>
      </w:pPr>
      <w:r>
        <w:t xml:space="preserve">Improved workplace safety and employee satisfaction.</w:t>
      </w:r>
    </w:p>
    <w:p>
      <w:pPr>
        <w:numPr>
          <w:ilvl w:val="0"/>
          <w:numId w:val="1005"/>
        </w:numPr>
        <w:pStyle w:val="Compact"/>
      </w:pPr>
      <w:r>
        <w:t xml:space="preserve">Development of best practices tailored to the unique challenges of Mumbai's industrial sector.</w:t>
      </w:r>
    </w:p>
    <w:bookmarkEnd w:id="30"/>
    <w:bookmarkStart w:id="31" w:name="conclusion"/>
    <w:p>
      <w:pPr>
        <w:pStyle w:val="Heading2"/>
      </w:pPr>
      <w:r>
        <w:t xml:space="preserve">8. Conclusion</w:t>
      </w:r>
    </w:p>
    <w:p>
      <w:pPr>
        <w:pStyle w:val="FirstParagraph"/>
      </w:pPr>
      <w:r>
        <w:t xml:space="preserve">This Experiment Protocol provides a structured approach to evaluating the role of Industrial Engineers in enhancing manufacturing efficiency in India Mumbai. By combining global best practices with local insights, this study seeks to contribute valuable knowledge to the field of Industrial Engineering and support the growth of Mumbai's industrial ecosystem.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Optimization in India Mumbai</dc:title>
  <dc:creator/>
  <dc:language>en</dc:language>
  <cp:keywords/>
  <dcterms:created xsi:type="dcterms:W3CDTF">2026-10-10T01:45:18Z</dcterms:created>
  <dcterms:modified xsi:type="dcterms:W3CDTF">2026-10-10T01:45:18Z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