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Baghdad</w:t>
      </w:r>
    </w:p>
    <w:bookmarkStart w:id="20" w:name="Xba490d1d860e915bb19e01210608106d1dd1f41"/>
    <w:p>
      <w:pPr>
        <w:pStyle w:val="Heading1"/>
      </w:pPr>
      <w:r>
        <w:t xml:space="preserve">Experiment Protocol: Industrial Engineering Optimization in Baghdad</w:t>
      </w:r>
    </w:p>
    <w:p>
      <w:pPr>
        <w:pStyle w:val="FirstParagraph"/>
      </w:pPr>
      <w:r>
        <w:rPr>
          <w:bCs/>
          <w:b/>
        </w:rPr>
        <w:t xml:space="preserve">Document ID:</w:t>
      </w:r>
      <w:r>
        <w:t xml:space="preserve"> </w:t>
      </w:r>
      <w:r>
        <w:t xml:space="preserve">IE-BDH-2024-001</w:t>
      </w:r>
    </w:p>
    <w:p>
      <w:pPr>
        <w:pStyle w:val="BodyText"/>
      </w:pPr>
      <w:r>
        <w:rPr>
          <w:bCs/>
          <w:b/>
        </w:rPr>
        <w:t xml:space="preserve">Location:</w:t>
      </w:r>
      <w:r>
        <w:t xml:space="preserve"> </w:t>
      </w:r>
      <w:r>
        <w:t xml:space="preserve">Baghdad, Iraq</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systematic study aimed at optimizing manufacturing processes within industrial facilities located in Baghdad, Iraq. The primary objective is to apply core principles of Industrial Engineering to enhance operational efficiency, reduce waste, and improve safety standards in local production environments.</w:t>
      </w:r>
    </w:p>
    <w:p>
      <w:pPr>
        <w:pStyle w:val="BodyText"/>
      </w:pPr>
      <w:r>
        <w:t xml:space="preserve">Given the unique economic and logistical landscape of Iraq Baghdad, this protocol is specifically designed to address challenges such as supply chain variability, infrastructure constraints, and workforce training needs. The Industrial Engineer leading this experiment will focus on implementing lean manufacturing techniques tailored to the local context.</w:t>
      </w:r>
    </w:p>
    <w:bookmarkEnd w:id="21"/>
    <w:bookmarkStart w:id="22" w:name="scope-of-the-experiment"/>
    <w:p>
      <w:pPr>
        <w:pStyle w:val="Heading2"/>
      </w:pPr>
      <w:r>
        <w:t xml:space="preserve">2. Scope of the Experiment</w:t>
      </w:r>
    </w:p>
    <w:p>
      <w:pPr>
        <w:pStyle w:val="FirstParagraph"/>
      </w:pPr>
      <w:r>
        <w:t xml:space="preserve">The scope of this experiment is limited to selected manufacturing units within the industrial zones of Baghdad. The study will focus on:</w:t>
      </w:r>
    </w:p>
    <w:p>
      <w:pPr>
        <w:numPr>
          <w:ilvl w:val="0"/>
          <w:numId w:val="1001"/>
        </w:numPr>
        <w:pStyle w:val="Compact"/>
      </w:pPr>
      <w:r>
        <w:t xml:space="preserve">Process flow analysis of assembly lines.</w:t>
      </w:r>
    </w:p>
    <w:p>
      <w:pPr>
        <w:numPr>
          <w:ilvl w:val="0"/>
          <w:numId w:val="1001"/>
        </w:numPr>
        <w:pStyle w:val="Compact"/>
      </w:pPr>
      <w:r>
        <w:t xml:space="preserve">Identification of bottlenecks and non-value-added activities.</w:t>
      </w:r>
    </w:p>
    <w:p>
      <w:pPr>
        <w:numPr>
          <w:ilvl w:val="0"/>
          <w:numId w:val="1001"/>
        </w:numPr>
        <w:pStyle w:val="Compact"/>
      </w:pPr>
      <w:r>
        <w:t xml:space="preserve">Implementation of 5S methodology (Sort, Set in order, Shine, Standardize, Sustain).</w:t>
      </w:r>
    </w:p>
    <w:p>
      <w:pPr>
        <w:numPr>
          <w:ilvl w:val="0"/>
          <w:numId w:val="1001"/>
        </w:numPr>
        <w:pStyle w:val="Compact"/>
      </w:pPr>
      <w:r>
        <w:t xml:space="preserve">Assessment of worker ergonomics and safety compliance.</w:t>
      </w:r>
    </w:p>
    <w:p>
      <w:pPr>
        <w:pStyle w:val="FirstParagraph"/>
      </w:pPr>
      <w:r>
        <w:t xml:space="preserve">Note: This protocol must adhere to local regulations and cultural norms prevalent in Iraq Baghdad.</w:t>
      </w:r>
    </w:p>
    <w:bookmarkEnd w:id="22"/>
    <w:bookmarkStart w:id="26" w:name="methodology"/>
    <w:p>
      <w:pPr>
        <w:pStyle w:val="Heading2"/>
      </w:pPr>
      <w:r>
        <w:t xml:space="preserve">3. Methodology</w:t>
      </w:r>
    </w:p>
    <w:bookmarkStart w:id="23" w:name="pre-experiment-phase"/>
    <w:p>
      <w:pPr>
        <w:pStyle w:val="Heading3"/>
      </w:pPr>
      <w:r>
        <w:t xml:space="preserve">3.1. Pre-Experiment Phase</w:t>
      </w:r>
    </w:p>
    <w:p>
      <w:pPr>
        <w:pStyle w:val="FirstParagraph"/>
      </w:pPr>
      <w:r>
        <w:t xml:space="preserve">Before initiating the experiment, the Industrial Engineer must conduct a thorough baseline assessment. This includes:</w:t>
      </w:r>
    </w:p>
    <w:p>
      <w:pPr>
        <w:numPr>
          <w:ilvl w:val="0"/>
          <w:numId w:val="1002"/>
        </w:numPr>
        <w:pStyle w:val="Compact"/>
      </w:pPr>
      <w:r>
        <w:rPr>
          <w:bCs/>
          <w:b/>
        </w:rPr>
        <w:t xml:space="preserve">Site Selection:</w:t>
      </w:r>
      <w:r>
        <w:t xml:space="preserve"> </w:t>
      </w:r>
      <w:r>
        <w:t xml:space="preserve">Choose facilities in Baghdad that are willing to participate and have measurable production metrics.</w:t>
      </w:r>
    </w:p>
    <w:p>
      <w:pPr>
        <w:numPr>
          <w:ilvl w:val="0"/>
          <w:numId w:val="1002"/>
        </w:numPr>
        <w:pStyle w:val="Compact"/>
      </w:pPr>
      <w:r>
        <w:rPr>
          <w:bCs/>
          <w:b/>
        </w:rPr>
        <w:t xml:space="preserve">Data Collection:</w:t>
      </w:r>
      <w:r>
        <w:t xml:space="preserve"> </w:t>
      </w:r>
      <w:r>
        <w:t xml:space="preserve">Gather historical data on production rates, defect rates, downtime, and resource utilization.</w:t>
      </w:r>
    </w:p>
    <w:p>
      <w:pPr>
        <w:numPr>
          <w:ilvl w:val="0"/>
          <w:numId w:val="1002"/>
        </w:numPr>
        <w:pStyle w:val="Compact"/>
      </w:pPr>
      <w:r>
        <w:rPr>
          <w:bCs/>
          <w:b/>
        </w:rPr>
        <w:t xml:space="preserve">Stakeholder Engagement:</w:t>
      </w:r>
      <w:r>
        <w:t xml:space="preserve"> </w:t>
      </w:r>
      <w:r>
        <w:t xml:space="preserve">Meet with facility managers and workers to explain the experiment's goals and address any concerns.</w:t>
      </w:r>
    </w:p>
    <w:bookmarkEnd w:id="23"/>
    <w:bookmarkStart w:id="24" w:name="experiment-design"/>
    <w:p>
      <w:pPr>
        <w:pStyle w:val="Heading3"/>
      </w:pPr>
      <w:r>
        <w:t xml:space="preserve">3.2. Experiment Design</w:t>
      </w:r>
    </w:p>
    <w:p>
      <w:pPr>
        <w:pStyle w:val="FirstParagraph"/>
      </w:pPr>
      <w:r>
        <w:t xml:space="preserve">The experiment will employ a before-and-after comparative analysis. Key performance indicators (KPIs) will be measured prior to the intervention and again after the implementation of Industrial Engineering improvements.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Measurement Method</w:t>
            </w:r>
          </w:p>
        </w:tc>
        <w:tc>
          <w:tcPr/>
          <w:p>
            <w:pPr>
              <w:pStyle w:val="Compact"/>
              <w:jc w:val="left"/>
            </w:pPr>
            <w:r>
              <w:t xml:space="preserve">Target Improvement</w:t>
            </w:r>
          </w:p>
        </w:tc>
      </w:tr>
      <w:tr>
        <w:tc>
          <w:tcPr/>
          <w:p>
            <w:pPr>
              <w:pStyle w:val="Compact"/>
              <w:jc w:val="left"/>
            </w:pPr>
            <w:r>
              <w:t xml:space="preserve">Production Cycle Time</w:t>
            </w:r>
          </w:p>
        </w:tc>
        <w:tc>
          <w:tcPr/>
          <w:p>
            <w:pPr>
              <w:pStyle w:val="Compact"/>
              <w:jc w:val="left"/>
            </w:pPr>
            <w:r>
              <w:t xml:space="preserve">Time studies using stopwatches and digital timers</w:t>
            </w:r>
          </w:p>
        </w:tc>
        <w:tc>
          <w:tcPr/>
          <w:p>
            <w:pPr>
              <w:pStyle w:val="Compact"/>
              <w:jc w:val="left"/>
            </w:pPr>
            <w:r>
              <w:t xml:space="preserve">15% reduction</w:t>
            </w:r>
          </w:p>
        </w:tc>
      </w:tr>
      <w:tr>
        <w:tc>
          <w:tcPr/>
          <w:p>
            <w:pPr>
              <w:pStyle w:val="Compact"/>
              <w:jc w:val="left"/>
            </w:pPr>
            <w:r>
              <w:t xml:space="preserve">Defect Rate</w:t>
            </w:r>
          </w:p>
        </w:tc>
        <w:tc>
          <w:tcPr/>
          <w:p>
            <w:pPr>
              <w:pStyle w:val="Compact"/>
              <w:jc w:val="left"/>
            </w:pPr>
            <w:r>
              <w:t xml:space="preserve">Quality control logs</w:t>
            </w:r>
          </w:p>
        </w:tc>
        <w:tc>
          <w:tcPr/>
          <w:p>
            <w:pPr>
              <w:pStyle w:val="Compact"/>
              <w:jc w:val="left"/>
            </w:pPr>
            <w:r>
              <w:t xml:space="preserve">10% reduction</w:t>
            </w:r>
          </w:p>
        </w:tc>
      </w:tr>
      <w:tr>
        <w:tc>
          <w:tcPr/>
          <w:p>
            <w:pPr>
              <w:pStyle w:val="Compact"/>
              <w:jc w:val="left"/>
            </w:pPr>
            <w:r>
              <w:t xml:space="preserve">Worker Productivity</w:t>
            </w:r>
          </w:p>
        </w:tc>
        <w:tc>
          <w:tcPr/>
          <w:p>
            <w:pPr>
              <w:pStyle w:val="Compact"/>
              <w:jc w:val="left"/>
            </w:pPr>
            <w:r>
              <w:t xml:space="preserve">Output per labor hour</w:t>
            </w:r>
          </w:p>
        </w:tc>
        <w:tc>
          <w:tcPr/>
          <w:p>
            <w:pPr>
              <w:pStyle w:val="Compact"/>
              <w:jc w:val="left"/>
            </w:pPr>
            <w:r>
              <w:t xml:space="preserve">20% increase</w:t>
            </w:r>
          </w:p>
        </w:tc>
      </w:tr>
    </w:tbl>
    <w:bookmarkEnd w:id="24"/>
    <w:bookmarkStart w:id="25" w:name="implementation-phase"/>
    <w:p>
      <w:pPr>
        <w:pStyle w:val="Heading3"/>
      </w:pPr>
      <w:r>
        <w:t xml:space="preserve">3.3. Implementation Phase</w:t>
      </w:r>
    </w:p>
    <w:p>
      <w:pPr>
        <w:pStyle w:val="FirstParagraph"/>
      </w:pPr>
      <w:r>
        <w:t xml:space="preserve">The Industrial Engineer will lead the implementation of the following interventions:</w:t>
      </w:r>
    </w:p>
    <w:p>
      <w:pPr>
        <w:numPr>
          <w:ilvl w:val="0"/>
          <w:numId w:val="1003"/>
        </w:numPr>
        <w:pStyle w:val="Compact"/>
      </w:pPr>
      <w:r>
        <w:rPr>
          <w:bCs/>
          <w:b/>
        </w:rPr>
        <w:t xml:space="preserve">Layout Optimization:</w:t>
      </w:r>
      <w:r>
        <w:t xml:space="preserve"> </w:t>
      </w:r>
      <w:r>
        <w:t xml:space="preserve">Redesigning the factory floor layout to minimize material handling and movement.</w:t>
      </w:r>
    </w:p>
    <w:p>
      <w:pPr>
        <w:numPr>
          <w:ilvl w:val="0"/>
          <w:numId w:val="1003"/>
        </w:numPr>
        <w:pStyle w:val="Compact"/>
      </w:pPr>
      <w:r>
        <w:rPr>
          <w:bCs/>
          <w:b/>
        </w:rPr>
        <w:t xml:space="preserve">Standard Work Procedures:</w:t>
      </w:r>
      <w:r>
        <w:t xml:space="preserve"> </w:t>
      </w:r>
      <w:r>
        <w:t xml:space="preserve">Developing clear, standardized instructions for each task to reduce variability.</w:t>
      </w:r>
    </w:p>
    <w:p>
      <w:pPr>
        <w:numPr>
          <w:ilvl w:val="0"/>
          <w:numId w:val="1003"/>
        </w:numPr>
        <w:pStyle w:val="Compact"/>
      </w:pPr>
      <w:r>
        <w:rPr>
          <w:bCs/>
          <w:b/>
        </w:rPr>
        <w:t xml:space="preserve">Training Programs:</w:t>
      </w:r>
      <w:r>
        <w:t xml:space="preserve"> </w:t>
      </w:r>
      <w:r>
        <w:t xml:space="preserve">Conducting workshops for workers on lean principles and safety protocols, considering the local language and cultural context of Iraq Baghdad.</w:t>
      </w:r>
    </w:p>
    <w:bookmarkEnd w:id="25"/>
    <w:bookmarkEnd w:id="26"/>
    <w:bookmarkStart w:id="27" w:name="data-collection-and-analysis"/>
    <w:p>
      <w:pPr>
        <w:pStyle w:val="Heading2"/>
      </w:pPr>
      <w:r>
        <w:t xml:space="preserve">4. Data Collection and Analysis</w:t>
      </w:r>
    </w:p>
    <w:p>
      <w:pPr>
        <w:pStyle w:val="FirstParagraph"/>
      </w:pPr>
      <w:r>
        <w:t xml:space="preserve">Data will be collected continuously throughout the experiment using both manual and automated methods. The Industrial Engineer must ensure data accuracy and integrity by:</w:t>
      </w:r>
    </w:p>
    <w:p>
      <w:pPr>
        <w:numPr>
          <w:ilvl w:val="0"/>
          <w:numId w:val="1004"/>
        </w:numPr>
        <w:pStyle w:val="Compact"/>
      </w:pPr>
      <w:r>
        <w:t xml:space="preserve">Using calibrated measurement tools.</w:t>
      </w:r>
    </w:p>
    <w:p>
      <w:pPr>
        <w:numPr>
          <w:ilvl w:val="0"/>
          <w:numId w:val="1004"/>
        </w:numPr>
        <w:pStyle w:val="Compact"/>
      </w:pPr>
      <w:r>
        <w:t xml:space="preserve">Training data collectors on proper recording techniques.</w:t>
      </w:r>
    </w:p>
    <w:p>
      <w:pPr>
        <w:numPr>
          <w:ilvl w:val="0"/>
          <w:numId w:val="1004"/>
        </w:numPr>
        <w:pStyle w:val="Compact"/>
      </w:pPr>
      <w:r>
        <w:t xml:space="preserve">Regularly reviewing data for outliers and inconsistencies.</w:t>
      </w:r>
    </w:p>
    <w:p>
      <w:pPr>
        <w:pStyle w:val="FirstParagraph"/>
      </w:pPr>
      <w:r>
        <w:t xml:space="preserve">Statistical analysis will be performed to determine the significance of the observed improvements. Tools such as hypothesis testing, regression analysis, and process capability analysis will be utilized.</w:t>
      </w:r>
    </w:p>
    <w:bookmarkEnd w:id="27"/>
    <w:bookmarkStart w:id="28" w:name="safety-and-ethical-considerations"/>
    <w:p>
      <w:pPr>
        <w:pStyle w:val="Heading2"/>
      </w:pPr>
      <w:r>
        <w:t xml:space="preserve">5. Safety and Ethical Considerations</w:t>
      </w:r>
    </w:p>
    <w:p>
      <w:pPr>
        <w:pStyle w:val="FirstParagraph"/>
      </w:pPr>
      <w:r>
        <w:t xml:space="preserve">Safety is paramount in any industrial setting, especially in Iraq Baghdad where infrastructure and safety standards may vary. The Industrial Engineer must:</w:t>
      </w:r>
    </w:p>
    <w:p>
      <w:pPr>
        <w:numPr>
          <w:ilvl w:val="0"/>
          <w:numId w:val="1005"/>
        </w:numPr>
        <w:pStyle w:val="Compact"/>
      </w:pPr>
      <w:r>
        <w:t xml:space="preserve">Conduct a risk assessment before starting any intervention.</w:t>
      </w:r>
    </w:p>
    <w:p>
      <w:pPr>
        <w:numPr>
          <w:ilvl w:val="0"/>
          <w:numId w:val="1005"/>
        </w:numPr>
        <w:pStyle w:val="Compact"/>
      </w:pPr>
      <w:r>
        <w:t xml:space="preserve">Ensure that all workers are provided with appropriate personal protective equipment (PPE).</w:t>
      </w:r>
    </w:p>
    <w:p>
      <w:pPr>
        <w:numPr>
          <w:ilvl w:val="0"/>
          <w:numId w:val="1005"/>
        </w:numPr>
        <w:pStyle w:val="Compact"/>
      </w:pPr>
      <w:r>
        <w:t xml:space="preserve">Respect local labor laws and ethical guidelines.</w:t>
      </w:r>
    </w:p>
    <w:p>
      <w:pPr>
        <w:numPr>
          <w:ilvl w:val="0"/>
          <w:numId w:val="1005"/>
        </w:numPr>
        <w:pStyle w:val="Compact"/>
      </w:pPr>
      <w:r>
        <w:t xml:space="preserve">Maintain confidentiality of proprietary information shared by participating facilities.</w:t>
      </w:r>
    </w:p>
    <w:bookmarkEnd w:id="28"/>
    <w:bookmarkStart w:id="29" w:name="timeline"/>
    <w:p>
      <w:pPr>
        <w:pStyle w:val="Heading2"/>
      </w:pPr>
      <w:r>
        <w:t xml:space="preserve">6. Timeline</w:t>
      </w:r>
    </w:p>
    <w:p>
      <w:pPr>
        <w:pStyle w:val="FirstParagraph"/>
      </w:pPr>
      <w:r>
        <w:t xml:space="preserve">The experiment is scheduled to run for a period of six months, divided into the following phases:</w:t>
      </w:r>
    </w:p>
    <w:p>
      <w:pPr>
        <w:numPr>
          <w:ilvl w:val="0"/>
          <w:numId w:val="1006"/>
        </w:numPr>
        <w:pStyle w:val="Compact"/>
      </w:pPr>
      <w:r>
        <w:rPr>
          <w:bCs/>
          <w:b/>
        </w:rPr>
        <w:t xml:space="preserve">Months 1-2:</w:t>
      </w:r>
      <w:r>
        <w:t xml:space="preserve"> </w:t>
      </w:r>
      <w:r>
        <w:t xml:space="preserve">Baseline assessment and planning.</w:t>
      </w:r>
    </w:p>
    <w:p>
      <w:pPr>
        <w:numPr>
          <w:ilvl w:val="0"/>
          <w:numId w:val="1006"/>
        </w:numPr>
        <w:pStyle w:val="Compact"/>
      </w:pPr>
      <w:r>
        <w:rPr>
          <w:bCs/>
          <w:b/>
        </w:rPr>
        <w:t xml:space="preserve">Months 3-4:</w:t>
      </w:r>
      <w:r>
        <w:t xml:space="preserve"> </w:t>
      </w:r>
      <w:r>
        <w:t xml:space="preserve">Implementation of interventions.</w:t>
      </w:r>
    </w:p>
    <w:p>
      <w:pPr>
        <w:numPr>
          <w:ilvl w:val="0"/>
          <w:numId w:val="1006"/>
        </w:numPr>
        <w:pStyle w:val="Compact"/>
      </w:pPr>
      <w:r>
        <w:rPr>
          <w:bCs/>
          <w:b/>
        </w:rPr>
        <w:t xml:space="preserve">Months 5-6:</w:t>
      </w:r>
      <w:r>
        <w:t xml:space="preserve"> </w:t>
      </w:r>
      <w:r>
        <w:t xml:space="preserve">Data collection, analysis, and reporting.</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Improved operational efficiency and productivity in the participating facilities.</w:t>
      </w:r>
    </w:p>
    <w:p>
      <w:pPr>
        <w:numPr>
          <w:ilvl w:val="0"/>
          <w:numId w:val="1007"/>
        </w:numPr>
        <w:pStyle w:val="Compact"/>
      </w:pPr>
      <w:r>
        <w:t xml:space="preserve">Reduction in waste and operational costs.</w:t>
      </w:r>
    </w:p>
    <w:p>
      <w:pPr>
        <w:numPr>
          <w:ilvl w:val="0"/>
          <w:numId w:val="1007"/>
        </w:numPr>
        <w:pStyle w:val="Compact"/>
      </w:pPr>
      <w:r>
        <w:t xml:space="preserve">Enhanced safety and working conditions for employees.</w:t>
      </w:r>
    </w:p>
    <w:p>
      <w:pPr>
        <w:numPr>
          <w:ilvl w:val="0"/>
          <w:numId w:val="1007"/>
        </w:numPr>
        <w:pStyle w:val="Compact"/>
      </w:pPr>
      <w:r>
        <w:t xml:space="preserve">Development of a replicable model for Industrial Engineering optimization in Iraq Baghdad.</w:t>
      </w:r>
    </w:p>
    <w:bookmarkEnd w:id="30"/>
    <w:bookmarkStart w:id="31" w:name="conclusion"/>
    <w:p>
      <w:pPr>
        <w:pStyle w:val="Heading2"/>
      </w:pPr>
      <w:r>
        <w:t xml:space="preserve">8. Conclusion</w:t>
      </w:r>
    </w:p>
    <w:p>
      <w:pPr>
        <w:pStyle w:val="FirstParagraph"/>
      </w:pPr>
      <w:r>
        <w:t xml:space="preserve">This Experiment Protocol provides a structured approach for Industrial Engineers to systematically improve manufacturing processes in Baghdad, Iraq. By adhering to this protocol, stakeholders can expect measurable improvements in efficiency, quality, and safety, contributing to the broader economic development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Baghdad</dc:title>
  <dc:creator/>
  <dc:language>en</dc:language>
  <cp:keywords/>
  <dcterms:created xsi:type="dcterms:W3CDTF">2026-10-10T01:49:18Z</dcterms:created>
  <dcterms:modified xsi:type="dcterms:W3CDTF">2026-10-10T01:49:18Z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