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w:t>
      </w:r>
      <w:r>
        <w:t xml:space="preserve"> </w:t>
      </w:r>
      <w:r>
        <w:t xml:space="preserve">Efficiency</w:t>
      </w:r>
      <w:r>
        <w:t xml:space="preserve"> </w:t>
      </w:r>
      <w:r>
        <w:t xml:space="preserve">in</w:t>
      </w:r>
      <w:r>
        <w:t xml:space="preserve"> </w:t>
      </w:r>
      <w:r>
        <w:t xml:space="preserve">Milan</w:t>
      </w:r>
    </w:p>
    <w:bookmarkStart w:id="20" w:name="X85e8fac11fad147c9b7d9e271865d4d92f356d2"/>
    <w:p>
      <w:pPr>
        <w:pStyle w:val="Heading1"/>
      </w:pPr>
      <w:r>
        <w:t xml:space="preserve">Experiment Protocol: Optimization of Lean Manufacturing Workflows</w:t>
      </w:r>
    </w:p>
    <w:p>
      <w:pPr>
        <w:pStyle w:val="FirstParagraph"/>
      </w:pPr>
      <w:r>
        <w:rPr>
          <w:bCs/>
          <w:b/>
        </w:rPr>
        <w:t xml:space="preserve">Role:</w:t>
      </w:r>
      <w:r>
        <w:t xml:space="preserve"> </w:t>
      </w:r>
      <w:r>
        <w:t xml:space="preserve">Industrial Engineer</w:t>
      </w:r>
    </w:p>
    <w:p>
      <w:pPr>
        <w:pStyle w:val="BodyText"/>
      </w:pPr>
      <w:r>
        <w:rPr>
          <w:bCs/>
          <w:b/>
        </w:rPr>
        <w:t xml:space="preserve">Location:</w:t>
      </w:r>
      <w:r>
        <w:t xml:space="preserve"> </w:t>
      </w:r>
      <w:r>
        <w:t xml:space="preserve">Italy Milan (Milano)</w:t>
      </w:r>
    </w:p>
    <w:p>
      <w:pPr>
        <w:pStyle w:val="BodyText"/>
      </w:pPr>
      <w:r>
        <w:rPr>
          <w:bCs/>
          <w:b/>
        </w:rPr>
        <w:t xml:space="preserve">Document ID:</w:t>
      </w:r>
      <w:r>
        <w:t xml:space="preserve"> </w:t>
      </w:r>
      <w:r>
        <w:t xml:space="preserve">EP-MIL-IE-2023-004</w:t>
      </w:r>
    </w:p>
    <w:bookmarkEnd w:id="20"/>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p>
      <w:pPr>
        <w:pStyle w:val="BodyText"/>
      </w:pPr>
      <w:r>
        <w:rPr>
          <w:bCs/>
          <w:b/>
        </w:rPr>
        <w:t xml:space="preserve">Prepared By:</w:t>
      </w:r>
      <w:r>
        <w:t xml:space="preserve"> </w:t>
      </w:r>
      <w:r>
        <w:t xml:space="preserve">Senior Industrial Engineering Department</w:t>
      </w:r>
    </w:p>
    <w:p>
      <w:pPr>
        <w:pStyle w:val="BodyText"/>
      </w:pPr>
      <w:r>
        <w:rPr>
          <w:bCs/>
          <w:b/>
        </w:rPr>
        <w:t xml:space="preserve">Target Facility:</w:t>
      </w:r>
      <w:r>
        <w:t xml:space="preserve"> </w:t>
      </w:r>
      <w:r>
        <w:t xml:space="preserve">Advanced Manufacturing Unit, Milan Industrial District</w:t>
      </w:r>
    </w:p>
    <w:bookmarkStart w:id="21" w:name="introduction-and-objective"/>
    <w:p>
      <w:pPr>
        <w:pStyle w:val="Heading2"/>
      </w:pPr>
      <w:r>
        <w:t xml:space="preserve">1. Introduction and Objective</w:t>
      </w:r>
    </w:p>
    <w:p>
      <w:pPr>
        <w:pStyle w:val="FirstParagraph"/>
      </w:pPr>
      <w:r>
        <w:t xml:space="preserve">This Experiment Protocol outlines the systematic procedure to be followed by the Industrial Engineer to evaluate and optimize production line efficiency within a manufacturing facility located in Italy Milan. The primary objective is to reduce cycle time by 15% and minimize material waste by 10% over a period of six weeks. Given the strategic importance of Milan as a hub for fashion, automotive, and high-tech manufacturing in Italy, this experiment aims to align local production capabilities with global Industry 4.0 standards.</w:t>
      </w:r>
    </w:p>
    <w:p>
      <w:pPr>
        <w:pStyle w:val="BodyText"/>
      </w:pPr>
      <w:r>
        <w:t xml:space="preserve">The Industrial Engineer is tasked with applying scientific management principles, statistical analysis, and process engineering techniques to identify bottlenecks. The protocol ensures that all interventions are data-driven, reproducible, and compliant with Italian labor regulations and safety standards.</w:t>
      </w:r>
    </w:p>
    <w:bookmarkEnd w:id="21"/>
    <w:bookmarkStart w:id="22" w:name="scope-and-context"/>
    <w:p>
      <w:pPr>
        <w:pStyle w:val="Heading2"/>
      </w:pPr>
      <w:r>
        <w:t xml:space="preserve">2. Scope and Context</w:t>
      </w:r>
    </w:p>
    <w:p>
      <w:pPr>
        <w:pStyle w:val="FirstParagraph"/>
      </w:pPr>
      <w:r>
        <w:t xml:space="preserve">The scope of this experiment is limited to Assembly Line B at the Milan facility. This line is responsible for the final assembly of precision electronic components. The context of Italy Milan is critical; the facility operates within a highly competitive market where agility and quality are paramount. The Industrial Engineer must consider the specific cultural and operational dynamics of the Milanese workforce, including shift patterns and communication styles, when designing the intervention.</w:t>
      </w:r>
    </w:p>
    <w:p>
      <w:pPr>
        <w:pStyle w:val="BodyText"/>
      </w:pPr>
      <w:r>
        <w:t xml:space="preserve">The experiment will focus on three key areas:</w:t>
      </w:r>
    </w:p>
    <w:p>
      <w:pPr>
        <w:numPr>
          <w:ilvl w:val="0"/>
          <w:numId w:val="1001"/>
        </w:numPr>
        <w:pStyle w:val="Compact"/>
      </w:pPr>
      <w:r>
        <w:t xml:space="preserve">Workstation layout optimization using ergonomic principles.</w:t>
      </w:r>
    </w:p>
    <w:p>
      <w:pPr>
        <w:numPr>
          <w:ilvl w:val="0"/>
          <w:numId w:val="1001"/>
        </w:numPr>
        <w:pStyle w:val="Compact"/>
      </w:pPr>
      <w:r>
        <w:t xml:space="preserve">Implementation of Just-In-Time (JIT) inventory controls.</w:t>
      </w:r>
    </w:p>
    <w:p>
      <w:pPr>
        <w:numPr>
          <w:ilvl w:val="0"/>
          <w:numId w:val="1001"/>
        </w:numPr>
        <w:pStyle w:val="Compact"/>
      </w:pPr>
      <w:r>
        <w:t xml:space="preserve">Integration of digital monitoring tools for real-time performance tracking.</w:t>
      </w:r>
    </w:p>
    <w:bookmarkEnd w:id="22"/>
    <w:bookmarkStart w:id="27" w:name="methodology"/>
    <w:p>
      <w:pPr>
        <w:pStyle w:val="Heading2"/>
      </w:pPr>
      <w:r>
        <w:t xml:space="preserve">3. Methodology</w:t>
      </w:r>
    </w:p>
    <w:p>
      <w:pPr>
        <w:pStyle w:val="FirstParagraph"/>
      </w:pPr>
      <w:r>
        <w:t xml:space="preserve">The Industrial Engineer will employ a mixed-methods approach, combining quantitative data collection with qualitative observation. The methodology is divided into four distinct phases: Baseline Assessment, Intervention Design, Implementation, and Post-Experiment Analysis.</w:t>
      </w:r>
    </w:p>
    <w:bookmarkStart w:id="23" w:name="phase-1-baseline-assessment-weeks-1-2"/>
    <w:p>
      <w:pPr>
        <w:pStyle w:val="Heading3"/>
      </w:pPr>
      <w:r>
        <w:t xml:space="preserve">3.1 Phase 1: Baseline Assessment (Weeks 1-2)</w:t>
      </w:r>
    </w:p>
    <w:p>
      <w:pPr>
        <w:pStyle w:val="FirstParagraph"/>
      </w:pPr>
      <w:r>
        <w:t xml:space="preserve">During this phase, the Industrial Engineer will conduct a comprehensive audit of the current state. This involves time-and-motion studies to map the current workflow. The engineer will utilize stopwatches and digital sensors to record cycle times, idle times, and defect rates. Special attention will be paid to the physical environment of the Milan facility, ensuring that lighting, temperature, and noise levels are documented as potential variables.</w:t>
      </w:r>
    </w:p>
    <w:p>
      <w:pPr>
        <w:pStyle w:val="BodyText"/>
      </w:pPr>
      <w:r>
        <w:t xml:space="preserve">Data will be collected from at least 500 production cycles to ensure statistical significance. The Industrial Engineer will also interview shift supervisors and operators to gather insights on perceived inefficiencies.</w:t>
      </w:r>
    </w:p>
    <w:bookmarkEnd w:id="23"/>
    <w:bookmarkStart w:id="24" w:name="phase-2-intervention-design-week-3"/>
    <w:p>
      <w:pPr>
        <w:pStyle w:val="Heading3"/>
      </w:pPr>
      <w:r>
        <w:t xml:space="preserve">3.2 Phase 2: Intervention Design (Week 3)</w:t>
      </w:r>
    </w:p>
    <w:p>
      <w:pPr>
        <w:pStyle w:val="FirstParagraph"/>
      </w:pPr>
      <w:r>
        <w:t xml:space="preserve">Based on the baseline data, the Industrial Engineer will design specific interventions. This may include rearranging tools to reduce reach distances, introducing visual management boards (Kanban), or adjusting the pacing of the assembly line. The design must adhere to the Italian National Institute for Insurance against Accidents at Work (INAIL) guidelines to ensure worker safety.</w:t>
      </w:r>
    </w:p>
    <w:bookmarkEnd w:id="24"/>
    <w:bookmarkStart w:id="25" w:name="phase-3-implementation-weeks-4-5"/>
    <w:p>
      <w:pPr>
        <w:pStyle w:val="Heading3"/>
      </w:pPr>
      <w:r>
        <w:t xml:space="preserve">3.3 Phase 3: Implementation (Weeks 4-5)</w:t>
      </w:r>
    </w:p>
    <w:p>
      <w:pPr>
        <w:pStyle w:val="FirstParagraph"/>
      </w:pPr>
      <w:r>
        <w:t xml:space="preserve">The proposed changes will be implemented in a controlled manner. The Industrial Engineer will oversee the transition, providing training to the operators. This phase is critical in the Milan context, where worker buy-in is essential for success. The engineer will monitor the line closely to address any immediate issues or resistance to change.</w:t>
      </w:r>
    </w:p>
    <w:bookmarkEnd w:id="25"/>
    <w:bookmarkStart w:id="26" w:name="phase-4-post-experiment-analysis-week-6"/>
    <w:p>
      <w:pPr>
        <w:pStyle w:val="Heading3"/>
      </w:pPr>
      <w:r>
        <w:t xml:space="preserve">3.4 Phase 4: Post-Experiment Analysis (Week 6)</w:t>
      </w:r>
    </w:p>
    <w:p>
      <w:pPr>
        <w:pStyle w:val="FirstParagraph"/>
      </w:pPr>
      <w:r>
        <w:t xml:space="preserve">After the interventions have stabilized, the Industrial Engineer will collect data again using the same methods as in Phase 1. This new dataset will be compared against the baseline to measure the impact of the changes. Statistical tests, such as t-tests, will be used to determine if the observed improvements are significant.</w:t>
      </w:r>
    </w:p>
    <w:bookmarkEnd w:id="26"/>
    <w:bookmarkEnd w:id="27"/>
    <w:bookmarkStart w:id="28" w:name="roles-and-responsibilities"/>
    <w:p>
      <w:pPr>
        <w:pStyle w:val="Heading2"/>
      </w:pPr>
      <w:r>
        <w:t xml:space="preserve">4.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rPr>
                <w:bCs/>
                <w:b/>
              </w:rPr>
              <w:t xml:space="preserve">Industrial Engineer</w:t>
            </w:r>
          </w:p>
        </w:tc>
        <w:tc>
          <w:tcPr/>
          <w:p>
            <w:pPr>
              <w:pStyle w:val="Compact"/>
              <w:jc w:val="left"/>
            </w:pPr>
            <w:r>
              <w:t xml:space="preserve">Lead the experiment, analyze data, design interventions, and report findings.</w:t>
            </w:r>
          </w:p>
        </w:tc>
      </w:tr>
      <w:tr>
        <w:tc>
          <w:tcPr/>
          <w:p>
            <w:pPr>
              <w:pStyle w:val="Compact"/>
              <w:jc w:val="left"/>
            </w:pPr>
            <w:r>
              <w:rPr>
                <w:bCs/>
                <w:b/>
              </w:rPr>
              <w:t xml:space="preserve">Plant Manager (Milan)</w:t>
            </w:r>
          </w:p>
        </w:tc>
        <w:tc>
          <w:tcPr/>
          <w:p>
            <w:pPr>
              <w:pStyle w:val="Compact"/>
              <w:jc w:val="left"/>
            </w:pPr>
            <w:r>
              <w:t xml:space="preserve">Provide resources, ensure operational continuity, and approve changes.</w:t>
            </w:r>
          </w:p>
        </w:tc>
      </w:tr>
      <w:tr>
        <w:tc>
          <w:tcPr/>
          <w:p>
            <w:pPr>
              <w:pStyle w:val="Compact"/>
              <w:jc w:val="left"/>
            </w:pPr>
            <w:r>
              <w:rPr>
                <w:bCs/>
                <w:b/>
              </w:rPr>
              <w:t xml:space="preserve">Shift Supervisors</w:t>
            </w:r>
          </w:p>
        </w:tc>
        <w:tc>
          <w:tcPr/>
          <w:p>
            <w:pPr>
              <w:pStyle w:val="Compact"/>
              <w:jc w:val="left"/>
            </w:pPr>
            <w:r>
              <w:t xml:space="preserve">Facilitate data collection, communicate with operators, and monitor compliance.</w:t>
            </w:r>
          </w:p>
        </w:tc>
      </w:tr>
      <w:tr>
        <w:tc>
          <w:tcPr/>
          <w:p>
            <w:pPr>
              <w:pStyle w:val="Compact"/>
              <w:jc w:val="left"/>
            </w:pPr>
            <w:r>
              <w:rPr>
                <w:bCs/>
                <w:b/>
              </w:rPr>
              <w:t xml:space="preserve">Operators</w:t>
            </w:r>
          </w:p>
        </w:tc>
        <w:tc>
          <w:tcPr/>
          <w:p>
            <w:pPr>
              <w:pStyle w:val="Compact"/>
              <w:jc w:val="left"/>
            </w:pPr>
            <w:r>
              <w:t xml:space="preserve">Participate in the experiment, provide feedback, and adhere to new procedures.</w:t>
            </w:r>
          </w:p>
        </w:tc>
      </w:tr>
    </w:tbl>
    <w:bookmarkEnd w:id="28"/>
    <w:bookmarkStart w:id="29" w:name="data-collection-and-metrics"/>
    <w:p>
      <w:pPr>
        <w:pStyle w:val="Heading2"/>
      </w:pPr>
      <w:r>
        <w:t xml:space="preserve">5. Data Collection and Metrics</w:t>
      </w:r>
    </w:p>
    <w:p>
      <w:pPr>
        <w:pStyle w:val="FirstParagraph"/>
      </w:pPr>
      <w:r>
        <w:t xml:space="preserve">The success of the experiment will be measured using the following Key Performance Indicators (KPIs):</w:t>
      </w:r>
    </w:p>
    <w:p>
      <w:pPr>
        <w:numPr>
          <w:ilvl w:val="0"/>
          <w:numId w:val="1002"/>
        </w:numPr>
        <w:pStyle w:val="Compact"/>
      </w:pPr>
      <w:r>
        <w:rPr>
          <w:bCs/>
          <w:b/>
        </w:rPr>
        <w:t xml:space="preserve">Cycle Time:</w:t>
      </w:r>
      <w:r>
        <w:t xml:space="preserve"> </w:t>
      </w:r>
      <w:r>
        <w:t xml:space="preserve">Average time taken to complete one unit.</w:t>
      </w:r>
    </w:p>
    <w:p>
      <w:pPr>
        <w:numPr>
          <w:ilvl w:val="0"/>
          <w:numId w:val="1002"/>
        </w:numPr>
        <w:pStyle w:val="Compact"/>
      </w:pPr>
      <w:r>
        <w:rPr>
          <w:bCs/>
          <w:b/>
        </w:rPr>
        <w:t xml:space="preserve">Overall Equipment Effectiveness (OEE):</w:t>
      </w:r>
      <w:r>
        <w:t xml:space="preserve"> </w:t>
      </w:r>
      <w:r>
        <w:t xml:space="preserve">A measure of manufacturing productivity.</w:t>
      </w:r>
    </w:p>
    <w:p>
      <w:pPr>
        <w:numPr>
          <w:ilvl w:val="0"/>
          <w:numId w:val="1002"/>
        </w:numPr>
        <w:pStyle w:val="Compact"/>
      </w:pPr>
      <w:r>
        <w:rPr>
          <w:bCs/>
          <w:b/>
        </w:rPr>
        <w:t xml:space="preserve">Defect Rate:</w:t>
      </w:r>
      <w:r>
        <w:t xml:space="preserve"> </w:t>
      </w:r>
      <w:r>
        <w:t xml:space="preserve">Percentage of units that fail quality control.</w:t>
      </w:r>
    </w:p>
    <w:p>
      <w:pPr>
        <w:numPr>
          <w:ilvl w:val="0"/>
          <w:numId w:val="1002"/>
        </w:numPr>
        <w:pStyle w:val="Compact"/>
      </w:pPr>
      <w:r>
        <w:rPr>
          <w:bCs/>
          <w:b/>
        </w:rPr>
        <w:t xml:space="preserve">Worker Satisfaction:</w:t>
      </w:r>
      <w:r>
        <w:t xml:space="preserve"> </w:t>
      </w:r>
      <w:r>
        <w:t xml:space="preserve">Assessed through anonymous surveys.</w:t>
      </w:r>
    </w:p>
    <w:p>
      <w:pPr>
        <w:pStyle w:val="FirstParagraph"/>
      </w:pPr>
      <w:r>
        <w:t xml:space="preserve">All data will be stored securely in the company's cloud server, accessible only to authorized personnel. The Industrial Engineer must ensure data integrity throughout the process.</w:t>
      </w:r>
    </w:p>
    <w:bookmarkEnd w:id="29"/>
    <w:bookmarkStart w:id="30" w:name="risk-management"/>
    <w:p>
      <w:pPr>
        <w:pStyle w:val="Heading2"/>
      </w:pPr>
      <w:r>
        <w:t xml:space="preserve">6. Risk Management</w:t>
      </w:r>
    </w:p>
    <w:p>
      <w:pPr>
        <w:pStyle w:val="FirstParagraph"/>
      </w:pPr>
      <w:r>
        <w:t xml:space="preserve">Potential risks include production delays, worker resistance, and equipment malfunction. The Industrial Engineer will develop a risk mitigation plan, which includes contingency schedules and clear communication channels. In the event of a safety incident, the experiment will be paused immediately, and standard Italian safety protocols will be followed.</w:t>
      </w:r>
    </w:p>
    <w:bookmarkEnd w:id="30"/>
    <w:bookmarkStart w:id="31" w:name="conclusion-and-reporting"/>
    <w:p>
      <w:pPr>
        <w:pStyle w:val="Heading2"/>
      </w:pPr>
      <w:r>
        <w:t xml:space="preserve">7. Conclusion and Reporting</w:t>
      </w:r>
    </w:p>
    <w:p>
      <w:pPr>
        <w:pStyle w:val="FirstParagraph"/>
      </w:pPr>
      <w:r>
        <w:t xml:space="preserve">Upon completion of the experiment, the Industrial Engineer will compile a comprehensive report detailing the methodology, results, and recommendations. This report will be presented to the management team in Milan. If the experiment is successful, the findings will be considered for implementation across other lines in the facility, contributing to the broader goal of operational excellence in Italy's industrial sector.</w:t>
      </w:r>
    </w:p>
    <w:p>
      <w:pPr>
        <w:pStyle w:val="BodyText"/>
      </w:pPr>
      <w:r>
        <w:t xml:space="preserve">© 2023 Industrial Engineering Department. All rights reserved. Document confidential.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 Efficiency in Milan</dc:title>
  <dc:creator/>
  <dc:language>en</dc:language>
  <cp:keywords/>
  <dcterms:created xsi:type="dcterms:W3CDTF">2026-10-10T03:01:47Z</dcterms:created>
  <dcterms:modified xsi:type="dcterms:W3CDTF">2026-10-10T03:01:47Z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