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Abidjan</w:t>
      </w:r>
    </w:p>
    <w:p>
      <w:pPr>
        <w:pStyle w:val="FirstParagraph"/>
      </w:pPr>
      <w:r>
        <w:rPr>
          <w:bCs/>
          <w:b/>
        </w:rPr>
        <w:t xml:space="preserve">Document Title:</w:t>
      </w:r>
      <w:r>
        <w:t xml:space="preserve"> </w:t>
      </w:r>
      <w:r>
        <w:t xml:space="preserve">Experiment Protocol for Lean Manufacturing Implementation</w:t>
      </w:r>
      <w:r>
        <w:br/>
      </w:r>
      <w:r>
        <w:rPr>
          <w:bCs/>
          <w:b/>
        </w:rPr>
        <w:t xml:space="preserve">Role:</w:t>
      </w:r>
      <w:r>
        <w:t xml:space="preserve"> </w:t>
      </w:r>
      <w:r>
        <w:t xml:space="preserve">Industrial Engineer</w:t>
      </w:r>
      <w:r>
        <w:br/>
      </w:r>
      <w:r>
        <w:rPr>
          <w:bCs/>
          <w:b/>
        </w:rPr>
        <w:t xml:space="preserve">Location:</w:t>
      </w:r>
      <w:r>
        <w:t xml:space="preserve"> </w:t>
      </w:r>
      <w:r>
        <w:t xml:space="preserve">Ivory Coast, Abidjan</w:t>
      </w:r>
      <w:r>
        <w:br/>
      </w:r>
      <w:r>
        <w:rPr>
          <w:bCs/>
          <w:b/>
        </w:rPr>
        <w:t xml:space="preserve">Date:</w:t>
      </w:r>
      <w:r>
        <w:t xml:space="preserve"> </w:t>
      </w:r>
      <w:r>
        <w:t xml:space="preserve">October 26, 2023</w:t>
      </w:r>
      <w:r>
        <w:br/>
      </w:r>
      <w:r>
        <w:rPr>
          <w:bCs/>
          <w:b/>
        </w:rPr>
        <w:t xml:space="preserve">Version:</w:t>
      </w:r>
      <w:r>
        <w:t xml:space="preserve"> </w:t>
      </w:r>
      <w:r>
        <w:t xml:space="preserve">1.0</w:t>
      </w:r>
    </w:p>
    <w:bookmarkStart w:id="32" w:name="X9988f4e43143a0019b4deabafed652a52d2e97e"/>
    <w:p>
      <w:pPr>
        <w:pStyle w:val="Heading1"/>
      </w:pPr>
      <w:r>
        <w:t xml:space="preserve">Experiment Protocol: Enhancing Operational Efficiency in Abidjan Manufacturing Facilities</w:t>
      </w:r>
    </w:p>
    <w:bookmarkStart w:id="20" w:name="introduction-and-context"/>
    <w:p>
      <w:pPr>
        <w:pStyle w:val="Heading2"/>
      </w:pPr>
      <w:r>
        <w:t xml:space="preserve">1. Introduction and Context</w:t>
      </w:r>
    </w:p>
    <w:p>
      <w:pPr>
        <w:pStyle w:val="FirstParagraph"/>
      </w:pPr>
      <w:r>
        <w:t xml:space="preserve">This Experiment Protocol outlines the methodology for a structured investigation into process optimization within a manufacturing facility located in Abidjan, Ivory Coast. As an Industrial Engineer, the primary objective is to apply scientific management principles to reduce waste, improve productivity, and ensure safety compliance within the local industrial context.</w:t>
      </w:r>
    </w:p>
    <w:p>
      <w:pPr>
        <w:pStyle w:val="BodyText"/>
      </w:pPr>
      <w:r>
        <w:t xml:space="preserve">Abidjan serves as the economic hub of the Ivory Coast, hosting a diverse range of industries including agro-processing, textiles, and light manufacturing. However, facilities in this region often face unique challenges such as intermittent power supply, supply chain volatility, and a need for workforce upskilling. This protocol is specifically designed to address these local variables while implementing global best practices in industrial engineering.</w:t>
      </w:r>
    </w:p>
    <w:bookmarkEnd w:id="20"/>
    <w:bookmarkStart w:id="21" w:name="objectives"/>
    <w:p>
      <w:pPr>
        <w:pStyle w:val="Heading2"/>
      </w:pPr>
      <w:r>
        <w:t xml:space="preserve">2. Objectives</w:t>
      </w:r>
    </w:p>
    <w:p>
      <w:pPr>
        <w:pStyle w:val="FirstParagraph"/>
      </w:pPr>
      <w:r>
        <w:t xml:space="preserve">The core objectives of this experiment are as follows:</w:t>
      </w:r>
    </w:p>
    <w:p>
      <w:pPr>
        <w:numPr>
          <w:ilvl w:val="0"/>
          <w:numId w:val="1001"/>
        </w:numPr>
        <w:pStyle w:val="Compact"/>
      </w:pPr>
      <w:r>
        <w:t xml:space="preserve">To quantify current production bottlenecks on the assembly line.</w:t>
      </w:r>
    </w:p>
    <w:p>
      <w:pPr>
        <w:numPr>
          <w:ilvl w:val="0"/>
          <w:numId w:val="1001"/>
        </w:numPr>
        <w:pStyle w:val="Compact"/>
      </w:pPr>
      <w:r>
        <w:t xml:space="preserve">To test the efficacy of a 5S workplace organization methodology adapted for the Abidjan cultural and operational environment.</w:t>
      </w:r>
    </w:p>
    <w:p>
      <w:pPr>
        <w:numPr>
          <w:ilvl w:val="0"/>
          <w:numId w:val="1001"/>
        </w:numPr>
        <w:pStyle w:val="Compact"/>
      </w:pPr>
      <w:r>
        <w:t xml:space="preserve">To measure the impact of standardized work instructions on defect rates.</w:t>
      </w:r>
    </w:p>
    <w:p>
      <w:pPr>
        <w:numPr>
          <w:ilvl w:val="0"/>
          <w:numId w:val="1001"/>
        </w:numPr>
        <w:pStyle w:val="Compact"/>
      </w:pPr>
      <w:r>
        <w:t xml:space="preserve">To evaluate the correlation between shift scheduling and worker fatigue levels.</w:t>
      </w:r>
    </w:p>
    <w:bookmarkEnd w:id="21"/>
    <w:bookmarkStart w:id="22" w:name="scope-and-location"/>
    <w:p>
      <w:pPr>
        <w:pStyle w:val="Heading2"/>
      </w:pPr>
      <w:r>
        <w:t xml:space="preserve">3. Scope and Location</w:t>
      </w:r>
    </w:p>
    <w:p>
      <w:pPr>
        <w:pStyle w:val="FirstParagraph"/>
      </w:pPr>
      <w:r>
        <w:t xml:space="preserve">The experiment will be conducted at the primary production plant situated in the Abidjan Autonomous Port zone. The scope is limited to the packaging and final assembly sectors. The Industrial Engineer will oversee the data collection and implementation phases, ensuring that all activities comply with Ivorian labor laws and safety regulations.</w:t>
      </w:r>
    </w:p>
    <w:bookmarkEnd w:id="22"/>
    <w:bookmarkStart w:id="27" w:name="methodology"/>
    <w:p>
      <w:pPr>
        <w:pStyle w:val="Heading2"/>
      </w:pPr>
      <w:r>
        <w:t xml:space="preserve">4. Methodology</w:t>
      </w:r>
    </w:p>
    <w:p>
      <w:pPr>
        <w:pStyle w:val="FirstParagraph"/>
      </w:pPr>
      <w:r>
        <w:t xml:space="preserve">The experiment will follow a rigorous scientific method, divided into four distinct phases. The Industrial Engineer will act as the lead investigator.</w:t>
      </w:r>
    </w:p>
    <w:bookmarkStart w:id="23" w:name="Xf41705765970cbaf6f4e043eaad34dd92c48b32"/>
    <w:p>
      <w:pPr>
        <w:pStyle w:val="Heading3"/>
      </w:pPr>
      <w:r>
        <w:t xml:space="preserve">4.1 Phase I: Baseline Data Collection (Weeks 1-2)</w:t>
      </w:r>
    </w:p>
    <w:p>
      <w:pPr>
        <w:pStyle w:val="FirstParagraph"/>
      </w:pPr>
      <w:r>
        <w:t xml:space="preserve">Before any changes are implemented, the current state must be accurately mapped. The Industrial Engineer will utilize time-and-motion studies to record cycle times for each operation. Key Performance Indicators (KPIs) such as Overall Equipment Effectiveness (OEE), scrap rates, and downtime duration will be logged. Special attention will be paid to external factors common in Abidjan, such as the timing of power grid fluctuations and their immediate effect on machinery.</w:t>
      </w:r>
    </w:p>
    <w:bookmarkEnd w:id="23"/>
    <w:bookmarkStart w:id="24" w:name="X66da2d97a076564aef8349001a507ccb9a174bd"/>
    <w:p>
      <w:pPr>
        <w:pStyle w:val="Heading3"/>
      </w:pPr>
      <w:r>
        <w:t xml:space="preserve">4.2 Phase II: Hypothesis Formulation and Design (Week 3)</w:t>
      </w:r>
    </w:p>
    <w:p>
      <w:pPr>
        <w:pStyle w:val="FirstParagraph"/>
      </w:pPr>
      <w:r>
        <w:t xml:space="preserve">Based on the baseline data, the Industrial Engineer will formulate hypotheses. For example: "Implementing visual management boards in French and local dialects will reduce communication errors by 15%." The experimental design will involve selecting a control group (Line A) and a test group (Line B). Line B will undergo the proposed interventions, while Line A continues with standard operating procedures.</w:t>
      </w:r>
    </w:p>
    <w:bookmarkEnd w:id="24"/>
    <w:bookmarkStart w:id="25" w:name="Xa0391893a2fb744235ec844186c10275f9995b5"/>
    <w:p>
      <w:pPr>
        <w:pStyle w:val="Heading3"/>
      </w:pPr>
      <w:r>
        <w:t xml:space="preserve">4.3 Phase III: Implementation and Intervention (Weeks 4-8)</w:t>
      </w:r>
    </w:p>
    <w:p>
      <w:pPr>
        <w:pStyle w:val="FirstParagraph"/>
      </w:pPr>
      <w:r>
        <w:t xml:space="preserve">During this phase, the Industrial Engineer will deploy Lean tools on Line B. Interventions may include:</w:t>
      </w:r>
    </w:p>
    <w:p>
      <w:pPr>
        <w:numPr>
          <w:ilvl w:val="0"/>
          <w:numId w:val="1002"/>
        </w:numPr>
        <w:pStyle w:val="Compact"/>
      </w:pPr>
      <w:r>
        <w:rPr>
          <w:bCs/>
          <w:b/>
        </w:rPr>
        <w:t xml:space="preserve">Layout Optimization:</w:t>
      </w:r>
      <w:r>
        <w:t xml:space="preserve"> </w:t>
      </w:r>
      <w:r>
        <w:t xml:space="preserve">Rearranging workstations to minimize material handling distance.</w:t>
      </w:r>
    </w:p>
    <w:p>
      <w:pPr>
        <w:numPr>
          <w:ilvl w:val="0"/>
          <w:numId w:val="1002"/>
        </w:numPr>
        <w:pStyle w:val="Compact"/>
      </w:pPr>
      <w:r>
        <w:rPr>
          <w:bCs/>
          <w:b/>
        </w:rPr>
        <w:t xml:space="preserve">Standardization:</w:t>
      </w:r>
      <w:r>
        <w:t xml:space="preserve"> </w:t>
      </w:r>
      <w:r>
        <w:t xml:space="preserve">Creating visual work instructions to accommodate varying literacy levels among the workforce.</w:t>
      </w:r>
    </w:p>
    <w:p>
      <w:pPr>
        <w:numPr>
          <w:ilvl w:val="0"/>
          <w:numId w:val="1002"/>
        </w:numPr>
        <w:pStyle w:val="Compact"/>
      </w:pPr>
      <w:r>
        <w:rPr>
          <w:bCs/>
          <w:b/>
        </w:rPr>
        <w:t xml:space="preserve">Maintenance:</w:t>
      </w:r>
      <w:r>
        <w:t xml:space="preserve"> </w:t>
      </w:r>
      <w:r>
        <w:t xml:space="preserve">Introducing a basic Total Productive Maintenance (TPM) routine to mitigate equipment failure risks.</w:t>
      </w:r>
    </w:p>
    <w:p>
      <w:pPr>
        <w:pStyle w:val="FirstParagraph"/>
      </w:pPr>
      <w:r>
        <w:t xml:space="preserve">Continuous monitoring will occur to ensure that the interventions are being followed correctly and to make minor adjustments as necessary.</w:t>
      </w:r>
    </w:p>
    <w:bookmarkEnd w:id="25"/>
    <w:bookmarkStart w:id="26" w:name="X496d475277b7a8cfbf6ccb0d144d9c8bb3e22e2"/>
    <w:p>
      <w:pPr>
        <w:pStyle w:val="Heading3"/>
      </w:pPr>
      <w:r>
        <w:t xml:space="preserve">4.4 Phase IV: Data Analysis and Validation (Weeks 9-10)</w:t>
      </w:r>
    </w:p>
    <w:p>
      <w:pPr>
        <w:pStyle w:val="FirstParagraph"/>
      </w:pPr>
      <w:r>
        <w:t xml:space="preserve">The Industrial Engineer will collect post-implementation data from both lines. Statistical analysis will be performed to compare the KPIs of Line A and Line B. The goal is to determine if the observed improvements are statistically significant and not merely due to random variation.</w:t>
      </w:r>
    </w:p>
    <w:bookmarkEnd w:id="26"/>
    <w:bookmarkEnd w:id="27"/>
    <w:bookmarkStart w:id="28" w:name="resource-requirements"/>
    <w:p>
      <w:pPr>
        <w:pStyle w:val="Heading2"/>
      </w:pPr>
      <w:r>
        <w:t xml:space="preserve">5. Resource Requirements</w:t>
      </w:r>
    </w:p>
    <w:p>
      <w:pPr>
        <w:pStyle w:val="FirstParagraph"/>
      </w:pPr>
      <w:r>
        <w:t xml:space="preserve">To execute this protocol effectively in Abidjan, the following resources are required:</w:t>
      </w:r>
    </w:p>
    <w:p>
      <w:pPr>
        <w:numPr>
          <w:ilvl w:val="0"/>
          <w:numId w:val="1003"/>
        </w:numPr>
        <w:pStyle w:val="Compact"/>
      </w:pPr>
      <w:r>
        <w:rPr>
          <w:bCs/>
          <w:b/>
        </w:rPr>
        <w:t xml:space="preserve">Personnel:</w:t>
      </w:r>
      <w:r>
        <w:t xml:space="preserve"> </w:t>
      </w:r>
      <w:r>
        <w:t xml:space="preserve">One lead Industrial Engineer, two data collectors, and cooperation from shift supervisors.</w:t>
      </w:r>
    </w:p>
    <w:p>
      <w:pPr>
        <w:numPr>
          <w:ilvl w:val="0"/>
          <w:numId w:val="1003"/>
        </w:numPr>
        <w:pStyle w:val="Compact"/>
      </w:pPr>
      <w:r>
        <w:rPr>
          <w:bCs/>
          <w:b/>
        </w:rPr>
        <w:t xml:space="preserve">Equipment:</w:t>
      </w:r>
      <w:r>
        <w:t xml:space="preserve"> </w:t>
      </w:r>
      <w:r>
        <w:t xml:space="preserve">Stopwatches, data logging software, cameras for layout analysis, and backup power sources for data devices.</w:t>
      </w:r>
    </w:p>
    <w:p>
      <w:pPr>
        <w:numPr>
          <w:ilvl w:val="0"/>
          <w:numId w:val="1003"/>
        </w:numPr>
        <w:pStyle w:val="Compact"/>
      </w:pPr>
      <w:r>
        <w:rPr>
          <w:bCs/>
          <w:b/>
        </w:rPr>
        <w:t xml:space="preserve">Materials:</w:t>
      </w:r>
      <w:r>
        <w:t xml:space="preserve"> </w:t>
      </w:r>
      <w:r>
        <w:t xml:space="preserve">Signage materials, floor marking tape, and whiteboards for visual management.</w:t>
      </w:r>
    </w:p>
    <w:bookmarkEnd w:id="28"/>
    <w:bookmarkStart w:id="29" w:name="risk-management-and-safety"/>
    <w:p>
      <w:pPr>
        <w:pStyle w:val="Heading2"/>
      </w:pPr>
      <w:r>
        <w:t xml:space="preserve">6. Risk Management and Safety</w:t>
      </w:r>
    </w:p>
    <w:p>
      <w:pPr>
        <w:pStyle w:val="FirstParagraph"/>
      </w:pPr>
      <w:r>
        <w:t xml:space="preserve">Safety is paramount. The Industrial Engineer must ensure that all experimental changes do not compromise worker safety. Risks associated with the experiment include potential resistance to change from employees and temporary disruptions in workflow.</w:t>
      </w:r>
    </w:p>
    <w:p>
      <w:pPr>
        <w:pStyle w:val="BodyText"/>
      </w:pPr>
      <w:r>
        <w:t xml:space="preserve">Mitigation strategies include:</w:t>
      </w:r>
    </w:p>
    <w:p>
      <w:pPr>
        <w:numPr>
          <w:ilvl w:val="0"/>
          <w:numId w:val="1004"/>
        </w:numPr>
        <w:pStyle w:val="Compact"/>
      </w:pPr>
      <w:r>
        <w:t xml:space="preserve">Conducting town hall meetings to explain the benefits of the experiment to the staff.</w:t>
      </w:r>
    </w:p>
    <w:p>
      <w:pPr>
        <w:numPr>
          <w:ilvl w:val="0"/>
          <w:numId w:val="1004"/>
        </w:numPr>
        <w:pStyle w:val="Compact"/>
      </w:pPr>
      <w:r>
        <w:t xml:space="preserve">Ensuring all new layouts comply with fire safety codes in Abidjan.</w:t>
      </w:r>
    </w:p>
    <w:p>
      <w:pPr>
        <w:numPr>
          <w:ilvl w:val="0"/>
          <w:numId w:val="1004"/>
        </w:numPr>
        <w:pStyle w:val="Compact"/>
      </w:pPr>
      <w:r>
        <w:t xml:space="preserve">Providing training sessions to ensure workers are comfortable with new procedures.</w:t>
      </w:r>
    </w:p>
    <w:bookmarkEnd w:id="29"/>
    <w:bookmarkStart w:id="30" w:name="ethical-considerations"/>
    <w:p>
      <w:pPr>
        <w:pStyle w:val="Heading2"/>
      </w:pPr>
      <w:r>
        <w:t xml:space="preserve">7. Ethical Considerations</w:t>
      </w:r>
    </w:p>
    <w:p>
      <w:pPr>
        <w:pStyle w:val="FirstParagraph"/>
      </w:pPr>
      <w:r>
        <w:t xml:space="preserve">The experiment must respect the dignity and rights of the workers. Data collection will be anonymous where possible. The Industrial Engineer must ensure that the experiment does not lead to unfair labor practices or excessive workload increases without corresponding compensation or benefits.</w:t>
      </w:r>
    </w:p>
    <w:bookmarkEnd w:id="30"/>
    <w:bookmarkStart w:id="31" w:name="reporting-and-deliverables"/>
    <w:p>
      <w:pPr>
        <w:pStyle w:val="Heading2"/>
      </w:pPr>
      <w:r>
        <w:t xml:space="preserve">8. Reporting and Deliverables</w:t>
      </w:r>
    </w:p>
    <w:p>
      <w:pPr>
        <w:pStyle w:val="FirstParagraph"/>
      </w:pPr>
      <w:r>
        <w:t xml:space="preserve">Upon completion of the experiment, the Industrial Engineer will submit a comprehensive report detailing:</w:t>
      </w:r>
    </w:p>
    <w:p>
      <w:pPr>
        <w:numPr>
          <w:ilvl w:val="0"/>
          <w:numId w:val="1005"/>
        </w:numPr>
        <w:pStyle w:val="Compact"/>
      </w:pPr>
      <w:r>
        <w:t xml:space="preserve">Executive summary of findings.</w:t>
      </w:r>
    </w:p>
    <w:p>
      <w:pPr>
        <w:numPr>
          <w:ilvl w:val="0"/>
          <w:numId w:val="1005"/>
        </w:numPr>
        <w:pStyle w:val="Compact"/>
      </w:pPr>
      <w:r>
        <w:t xml:space="preserve">Detailed statistical analysis comparing pre- and post-experiment metrics.</w:t>
      </w:r>
    </w:p>
    <w:p>
      <w:pPr>
        <w:numPr>
          <w:ilvl w:val="0"/>
          <w:numId w:val="1005"/>
        </w:numPr>
        <w:pStyle w:val="Compact"/>
      </w:pPr>
      <w:r>
        <w:t xml:space="preserve">Recommendations for full-scale implementation across the facility.</w:t>
      </w:r>
    </w:p>
    <w:p>
      <w:pPr>
        <w:numPr>
          <w:ilvl w:val="0"/>
          <w:numId w:val="1005"/>
        </w:numPr>
        <w:pStyle w:val="Compact"/>
      </w:pPr>
      <w:r>
        <w:t xml:space="preserve">Cost-benefit analysis of the proposed changes.</w:t>
      </w:r>
    </w:p>
    <w:p>
      <w:pPr>
        <w:pStyle w:val="FirstParagraph"/>
      </w:pPr>
      <w:r>
        <w:t xml:space="preserve">This report will serve as a strategic document for management to make informed decisions about operational improvements in the Ivory Coast market.</w:t>
      </w:r>
    </w:p>
    <w:bookmarkEnd w:id="31"/>
    <w:p>
      <w:pPr>
        <w:pStyle w:val="BodyText"/>
      </w:pPr>
      <w:r>
        <w:rPr>
          <w:bCs/>
          <w:b/>
        </w:rPr>
        <w:t xml:space="preserve">Approval:</w:t>
      </w:r>
      <w:r>
        <w:br/>
      </w:r>
      <w:r>
        <w:t xml:space="preserve">This protocol requires sign-off from the Plant Manager and the Head of Operations before commencement.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Engineering Optimization in Abidjan</dc:title>
  <dc:creator/>
  <dc:language>en</dc:language>
  <cp:keywords/>
  <dcterms:created xsi:type="dcterms:W3CDTF">2026-10-10T01:15:49Z</dcterms:created>
  <dcterms:modified xsi:type="dcterms:W3CDTF">2026-10-10T01:15:49Z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