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Wellington,</w:t>
      </w:r>
      <w:r>
        <w:t xml:space="preserve"> </w:t>
      </w:r>
      <w:r>
        <w:t xml:space="preserve">New</w:t>
      </w:r>
      <w:r>
        <w:t xml:space="preserve"> </w:t>
      </w:r>
      <w:r>
        <w:t xml:space="preserve">Zealand</w:t>
      </w:r>
    </w:p>
    <w:bookmarkStart w:id="20" w:name="X8cacdcbacfea82f7130cee3f30c49c4ac50ea4c"/>
    <w:p>
      <w:pPr>
        <w:pStyle w:val="Heading1"/>
      </w:pPr>
      <w:r>
        <w:t xml:space="preserve">Experiment Protocol: Lean Manufacturing Implementation in Wellington, New Zealand</w:t>
      </w:r>
    </w:p>
    <w:p>
      <w:pPr>
        <w:pStyle w:val="FirstParagraph"/>
      </w:pPr>
      <w:r>
        <w:rPr>
          <w:bCs/>
          <w:b/>
        </w:rPr>
        <w:t xml:space="preserve">Document ID:</w:t>
      </w:r>
      <w:r>
        <w:t xml:space="preserve"> </w:t>
      </w:r>
      <w:r>
        <w:t xml:space="preserve">IE-WLG-2023-004</w:t>
      </w:r>
    </w:p>
    <w:p>
      <w:pPr>
        <w:pStyle w:val="BodyText"/>
      </w:pPr>
      <w:r>
        <w:rPr>
          <w:bCs/>
          <w:b/>
        </w:rPr>
        <w:t xml:space="preserve">Location:</w:t>
      </w:r>
      <w:r>
        <w:t xml:space="preserve"> </w:t>
      </w:r>
      <w:r>
        <w:t xml:space="preserve">Wellington, New Zealand</w:t>
      </w:r>
    </w:p>
    <w:p>
      <w:pPr>
        <w:pStyle w:val="BodyText"/>
      </w:pPr>
      <w:r>
        <w:rPr>
          <w:bCs/>
          <w:b/>
        </w:rPr>
        <w:t xml:space="preserve">Discipline:</w:t>
      </w:r>
      <w:r>
        <w:t xml:space="preserve"> </w:t>
      </w:r>
      <w:r>
        <w:t xml:space="preserve">Industrial Engineering</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efficacy of Lean Manufacturing principles within a mid-sized manufacturing facility located in Wellington, New Zealand. The primary objective is to determine how specific Industrial Engineering interventions can optimize workflow efficiency, reduce waste, and enhance overall operational performance in the unique economic and environmental context of Wellington.</w:t>
      </w:r>
    </w:p>
    <w:p>
      <w:pPr>
        <w:pStyle w:val="BodyText"/>
      </w:pPr>
      <w:r>
        <w:t xml:space="preserve">Wellington, as the capital city of New Zealand, presents a distinct operational landscape characterized by a skilled workforce, stringent environmental regulations, and a focus on sustainability. This protocol is tailored to address these local factors while applying rigorous Industrial Engineering standards.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reduction in cycle time for assembly processes following the implementation of value stream mapping.</w:t>
      </w:r>
    </w:p>
    <w:p>
      <w:pPr>
        <w:numPr>
          <w:ilvl w:val="0"/>
          <w:numId w:val="1001"/>
        </w:numPr>
        <w:pStyle w:val="Compact"/>
      </w:pPr>
      <w:r>
        <w:t xml:space="preserve">To assess the impact of 5S methodology on workplace safety and organization within the Wellington facility.</w:t>
      </w:r>
    </w:p>
    <w:p>
      <w:pPr>
        <w:numPr>
          <w:ilvl w:val="0"/>
          <w:numId w:val="1001"/>
        </w:numPr>
        <w:pStyle w:val="Compact"/>
      </w:pPr>
      <w:r>
        <w:t xml:space="preserve">To evaluate the correlation between employee engagement in continuous improvement (Kaizen) and productivity metrics.</w:t>
      </w:r>
    </w:p>
    <w:p>
      <w:pPr>
        <w:numPr>
          <w:ilvl w:val="0"/>
          <w:numId w:val="1001"/>
        </w:numPr>
        <w:pStyle w:val="Compact"/>
      </w:pPr>
      <w:r>
        <w:t xml:space="preserve">To ensure all interventions comply with New Zealand’s Health and Safety at Work Act 2015.</w:t>
      </w:r>
    </w:p>
    <w:bookmarkEnd w:id="22"/>
    <w:bookmarkStart w:id="23" w:name="scope-and-location"/>
    <w:p>
      <w:pPr>
        <w:pStyle w:val="Heading2"/>
      </w:pPr>
      <w:r>
        <w:t xml:space="preserve">3. Scope and Location</w:t>
      </w:r>
    </w:p>
    <w:p>
      <w:pPr>
        <w:pStyle w:val="FirstParagraph"/>
      </w:pPr>
      <w:r>
        <w:t xml:space="preserve">The experiment will be conducted exclusively at the manufacturing plant situated in the industrial precinct of Wellington, New Zealand. The scope is limited to the assembly line operations for electronic components. This location was selected due to its representative nature of New Zealand’s advanced manufacturing sector and its proximity to key logistics hubs in Wellington Harbour.</w:t>
      </w:r>
    </w:p>
    <w:bookmarkEnd w:id="23"/>
    <w:bookmarkStart w:id="27" w:name="methodology"/>
    <w:p>
      <w:pPr>
        <w:pStyle w:val="Heading2"/>
      </w:pPr>
      <w:r>
        <w:t xml:space="preserve">4. Methodology</w:t>
      </w:r>
    </w:p>
    <w:bookmarkStart w:id="24" w:name="experimental-design"/>
    <w:p>
      <w:pPr>
        <w:pStyle w:val="Heading3"/>
      </w:pPr>
      <w:r>
        <w:t xml:space="preserve">4.1. Experimental Design</w:t>
      </w:r>
    </w:p>
    <w:p>
      <w:pPr>
        <w:pStyle w:val="FirstParagraph"/>
      </w:pPr>
      <w:r>
        <w:t xml:space="preserve">This study will utilize a pre-test/post-test control group design. Two identical production lines will be selected. Line A will serve as the control group, maintaining current operational procedures. Line B will serve as the experimental group, where Industrial Engineering interventions will be implemented.</w:t>
      </w:r>
    </w:p>
    <w:bookmarkEnd w:id="24"/>
    <w:bookmarkStart w:id="25" w:name="variables"/>
    <w:p>
      <w:pPr>
        <w:pStyle w:val="Heading3"/>
      </w:pPr>
      <w:r>
        <w:t xml:space="preserve">4.2.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Lean tools (5S, Kaizen, Standardized Work) on Line B.</w:t>
            </w:r>
          </w:p>
        </w:tc>
      </w:tr>
      <w:tr>
        <w:tc>
          <w:tcPr/>
          <w:p>
            <w:pPr>
              <w:pStyle w:val="Compact"/>
              <w:jc w:val="left"/>
            </w:pPr>
            <w:r>
              <w:t xml:space="preserve">Dependent Variables</w:t>
            </w:r>
          </w:p>
        </w:tc>
        <w:tc>
          <w:tcPr/>
          <w:p>
            <w:pPr>
              <w:pStyle w:val="Compact"/>
              <w:jc w:val="left"/>
            </w:pPr>
            <w:r>
              <w:t xml:space="preserve">Cycle time, defect rate, overall equipment effectiveness (OEE), and employee satisfaction scores.</w:t>
            </w:r>
          </w:p>
        </w:tc>
      </w:tr>
      <w:tr>
        <w:tc>
          <w:tcPr/>
          <w:p>
            <w:pPr>
              <w:pStyle w:val="Compact"/>
              <w:jc w:val="left"/>
            </w:pPr>
            <w:r>
              <w:t xml:space="preserve">Controlled Variables</w:t>
            </w:r>
          </w:p>
        </w:tc>
        <w:tc>
          <w:tcPr/>
          <w:p>
            <w:pPr>
              <w:pStyle w:val="Compact"/>
              <w:jc w:val="left"/>
            </w:pPr>
            <w:r>
              <w:t xml:space="preserve">Raw material quality, shift schedules, environmental conditions within the Wellington facility, and machine specifications.</w:t>
            </w:r>
          </w:p>
        </w:tc>
      </w:tr>
    </w:tbl>
    <w:bookmarkEnd w:id="25"/>
    <w:bookmarkStart w:id="26" w:name="procedure"/>
    <w:p>
      <w:pPr>
        <w:pStyle w:val="Heading3"/>
      </w:pPr>
      <w:r>
        <w:t xml:space="preserve">4.3. Procedure</w:t>
      </w:r>
    </w:p>
    <w:p>
      <w:pPr>
        <w:numPr>
          <w:ilvl w:val="0"/>
          <w:numId w:val="1002"/>
        </w:numPr>
        <w:pStyle w:val="Compact"/>
      </w:pPr>
      <w:r>
        <w:rPr>
          <w:bCs/>
          <w:b/>
        </w:rPr>
        <w:t xml:space="preserve">Baseline Data Collection (Weeks 1-2):</w:t>
      </w:r>
      <w:r>
        <w:t xml:space="preserve"> </w:t>
      </w:r>
      <w:r>
        <w:t xml:space="preserve">Collect data on both lines to establish baseline metrics. This includes time-motion studies and waste audits.</w:t>
      </w:r>
    </w:p>
    <w:p>
      <w:pPr>
        <w:numPr>
          <w:ilvl w:val="0"/>
          <w:numId w:val="1002"/>
        </w:numPr>
        <w:pStyle w:val="Compact"/>
      </w:pPr>
      <w:r>
        <w:rPr>
          <w:bCs/>
          <w:b/>
        </w:rPr>
        <w:t xml:space="preserve">Intervention Phase (Weeks 3-8):</w:t>
      </w:r>
      <w:r>
        <w:t xml:space="preserve"> </w:t>
      </w:r>
      <w:r>
        <w:t xml:space="preserve">Implement Lean tools on Line B. Training will be conducted by certified Industrial Engineers familiar with New Zealand workplace standards.</w:t>
      </w:r>
    </w:p>
    <w:p>
      <w:pPr>
        <w:numPr>
          <w:ilvl w:val="0"/>
          <w:numId w:val="1002"/>
        </w:numPr>
        <w:pStyle w:val="Compact"/>
      </w:pPr>
      <w:r>
        <w:rPr>
          <w:bCs/>
          <w:b/>
        </w:rPr>
        <w:t xml:space="preserve">Monitoring (Weeks 9-12):</w:t>
      </w:r>
      <w:r>
        <w:t xml:space="preserve"> </w:t>
      </w:r>
      <w:r>
        <w:t xml:space="preserve">Continuously monitor both lines, adjusting for any external factors specific to the Wellington region, such as supply chain disruptions.</w:t>
      </w:r>
    </w:p>
    <w:p>
      <w:pPr>
        <w:numPr>
          <w:ilvl w:val="0"/>
          <w:numId w:val="1002"/>
        </w:numPr>
        <w:pStyle w:val="Compact"/>
      </w:pPr>
      <w:r>
        <w:rPr>
          <w:bCs/>
          <w:b/>
        </w:rPr>
        <w:t xml:space="preserve">Post-Test Data Collection (Weeks 13-14):</w:t>
      </w:r>
      <w:r>
        <w:t xml:space="preserve"> </w:t>
      </w:r>
      <w:r>
        <w:t xml:space="preserve">Collect final data sets for comparative analysis.</w:t>
      </w:r>
    </w:p>
    <w:bookmarkEnd w:id="26"/>
    <w:bookmarkEnd w:id="27"/>
    <w:bookmarkStart w:id="28" w:name="ethical-considerations-and-safety"/>
    <w:p>
      <w:pPr>
        <w:pStyle w:val="Heading2"/>
      </w:pPr>
      <w:r>
        <w:t xml:space="preserve">5. Ethical Considerations and Safety</w:t>
      </w:r>
    </w:p>
    <w:p>
      <w:pPr>
        <w:pStyle w:val="FirstParagraph"/>
      </w:pPr>
      <w:r>
        <w:t xml:space="preserve">All participants in this experiment are employees of the Wellington facility. Informed consent will be obtained from all staff involved. The experiment adheres to the ethical guidelines set forth by the New Zealand Code of Ethics for Engineers. Special attention will be paid to:</w:t>
      </w:r>
    </w:p>
    <w:p>
      <w:pPr>
        <w:numPr>
          <w:ilvl w:val="0"/>
          <w:numId w:val="1003"/>
        </w:numPr>
        <w:pStyle w:val="Compact"/>
      </w:pPr>
      <w:r>
        <w:t xml:space="preserve">Ensuring that increased productivity demands do not compromise worker safety or well-being.</w:t>
      </w:r>
    </w:p>
    <w:p>
      <w:pPr>
        <w:numPr>
          <w:ilvl w:val="0"/>
          <w:numId w:val="1003"/>
        </w:numPr>
        <w:pStyle w:val="Compact"/>
      </w:pPr>
      <w:r>
        <w:t xml:space="preserve">Maintaining confidentiality of employee performance data.</w:t>
      </w:r>
    </w:p>
    <w:p>
      <w:pPr>
        <w:numPr>
          <w:ilvl w:val="0"/>
          <w:numId w:val="1003"/>
        </w:numPr>
        <w:pStyle w:val="Compact"/>
      </w:pPr>
      <w:r>
        <w:t xml:space="preserve">Compliance with the Health and Safety at Work Act 2015, ensuring that all changes to workflow are risk-assessed prior to implementation.</w:t>
      </w:r>
    </w:p>
    <w:bookmarkEnd w:id="28"/>
    <w:bookmarkStart w:id="29" w:name="data-analysis"/>
    <w:p>
      <w:pPr>
        <w:pStyle w:val="Heading2"/>
      </w:pPr>
      <w:r>
        <w:t xml:space="preserve">6. Data Analysis</w:t>
      </w:r>
    </w:p>
    <w:p>
      <w:pPr>
        <w:pStyle w:val="FirstParagraph"/>
      </w:pPr>
      <w:r>
        <w:t xml:space="preserve">Data will be analyzed using statistical software. Key metrics will be compared using t-tests to determine statistical significance. The analysis will focus on:</w:t>
      </w:r>
    </w:p>
    <w:p>
      <w:pPr>
        <w:numPr>
          <w:ilvl w:val="0"/>
          <w:numId w:val="1004"/>
        </w:numPr>
        <w:pStyle w:val="Compact"/>
      </w:pPr>
      <w:r>
        <w:t xml:space="preserve">Percentage improvement in cycle time.</w:t>
      </w:r>
    </w:p>
    <w:p>
      <w:pPr>
        <w:numPr>
          <w:ilvl w:val="0"/>
          <w:numId w:val="1004"/>
        </w:numPr>
        <w:pStyle w:val="Compact"/>
      </w:pPr>
      <w:r>
        <w:t xml:space="preserve">Reduction in defect rates.</w:t>
      </w:r>
    </w:p>
    <w:p>
      <w:pPr>
        <w:numPr>
          <w:ilvl w:val="0"/>
          <w:numId w:val="1004"/>
        </w:numPr>
        <w:pStyle w:val="Compact"/>
      </w:pPr>
      <w:r>
        <w:t xml:space="preserve">Changes in OEE scores.</w:t>
      </w:r>
    </w:p>
    <w:p>
      <w:pPr>
        <w:numPr>
          <w:ilvl w:val="0"/>
          <w:numId w:val="1004"/>
        </w:numPr>
        <w:pStyle w:val="Compact"/>
      </w:pPr>
      <w:r>
        <w:t xml:space="preserve">Qualitative feedback from employees regarding the new processes.</w:t>
      </w:r>
    </w:p>
    <w:p>
      <w:pPr>
        <w:pStyle w:val="FirstParagraph"/>
      </w:pPr>
      <w:r>
        <w:t xml:space="preserve">Results will be contextualized within the broader framework of Industrial Engineering best practices and the specific operational environment of Wellington, New Zealand.</w:t>
      </w:r>
    </w:p>
    <w:bookmarkEnd w:id="29"/>
    <w:bookmarkStart w:id="30" w:name="expected-outcomes"/>
    <w:p>
      <w:pPr>
        <w:pStyle w:val="Heading2"/>
      </w:pPr>
      <w:r>
        <w:t xml:space="preserve">7. Expected Outcomes</w:t>
      </w:r>
    </w:p>
    <w:p>
      <w:pPr>
        <w:pStyle w:val="FirstParagraph"/>
      </w:pPr>
      <w:r>
        <w:t xml:space="preserve">It is anticipated that the implementation of Lean Manufacturing principles will result in a measurable improvement in operational efficiency on Line B compared to Line A. Specifically, we expect:</w:t>
      </w:r>
    </w:p>
    <w:p>
      <w:pPr>
        <w:numPr>
          <w:ilvl w:val="0"/>
          <w:numId w:val="1005"/>
        </w:numPr>
        <w:pStyle w:val="Compact"/>
      </w:pPr>
      <w:r>
        <w:t xml:space="preserve">A 15-20% reduction in cycle time.</w:t>
      </w:r>
    </w:p>
    <w:p>
      <w:pPr>
        <w:numPr>
          <w:ilvl w:val="0"/>
          <w:numId w:val="1005"/>
        </w:numPr>
        <w:pStyle w:val="Compact"/>
      </w:pPr>
      <w:r>
        <w:t xml:space="preserve">A 10% decrease in defect rates.</w:t>
      </w:r>
    </w:p>
    <w:p>
      <w:pPr>
        <w:numPr>
          <w:ilvl w:val="0"/>
          <w:numId w:val="1005"/>
        </w:numPr>
        <w:pStyle w:val="Compact"/>
      </w:pPr>
      <w:r>
        <w:t xml:space="preserve">Improved workplace organization and safety compliance.</w:t>
      </w:r>
    </w:p>
    <w:p>
      <w:pPr>
        <w:numPr>
          <w:ilvl w:val="0"/>
          <w:numId w:val="1005"/>
        </w:numPr>
        <w:pStyle w:val="Compact"/>
      </w:pPr>
      <w:r>
        <w:t xml:space="preserve">Enhanced employee engagement through participation in continuous improvement initiatives.</w:t>
      </w:r>
    </w:p>
    <w:bookmarkEnd w:id="30"/>
    <w:bookmarkStart w:id="31" w:name="conclusion"/>
    <w:p>
      <w:pPr>
        <w:pStyle w:val="Heading2"/>
      </w:pPr>
      <w:r>
        <w:t xml:space="preserve">8. Conclusion</w:t>
      </w:r>
    </w:p>
    <w:p>
      <w:pPr>
        <w:pStyle w:val="FirstParagraph"/>
      </w:pPr>
      <w:r>
        <w:t xml:space="preserve">This Experiment Protocol provides a structured approach to evaluating the impact of Industrial Engineering interventions in a Wellington, New Zealand manufacturing setting. By adhering to this protocol, we aim to generate actionable insights that can be applied to improve operational performance while respecting local regulations and workforce dynamics.</w:t>
      </w:r>
    </w:p>
    <w:bookmarkEnd w:id="31"/>
    <w:p>
      <w:pPr>
        <w:pStyle w:val="BodyText"/>
      </w:pPr>
      <w:r>
        <w:rPr>
          <w:iCs/>
          <w:i/>
        </w:rPr>
        <w:t xml:space="preserve">Document prepared by the Industrial Engineering Research Team, 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Wellington, New Zealand</dc:title>
  <dc:creator/>
  <dc:language>en</dc:language>
  <cp:keywords/>
  <dcterms:created xsi:type="dcterms:W3CDTF">2026-10-10T03:16:20Z</dcterms:created>
  <dcterms:modified xsi:type="dcterms:W3CDTF">2026-10-10T03:16:20Z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