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Manila</w:t>
      </w:r>
    </w:p>
    <w:bookmarkStart w:id="20" w:name="X35530e225a56a76fed451a80b33af45d946ab2d"/>
    <w:p>
      <w:pPr>
        <w:pStyle w:val="Heading1"/>
      </w:pPr>
      <w:r>
        <w:t xml:space="preserve">Experiment Protocol: Lean Manufacturing Implementation in Metro Manila Logistics Hubs</w:t>
      </w:r>
    </w:p>
    <w:p>
      <w:pPr>
        <w:pStyle w:val="FirstParagraph"/>
      </w:pPr>
      <w:r>
        <w:rPr>
          <w:bCs/>
          <w:b/>
        </w:rPr>
        <w:t xml:space="preserve">Document ID:</w:t>
      </w:r>
      <w:r>
        <w:t xml:space="preserve"> </w:t>
      </w:r>
      <w:r>
        <w:t xml:space="preserve">IE-MNL-2023-EXP-042</w:t>
      </w:r>
    </w:p>
    <w:p>
      <w:pPr>
        <w:pStyle w:val="BodyText"/>
      </w:pPr>
      <w:r>
        <w:rPr>
          <w:bCs/>
          <w:b/>
        </w:rPr>
        <w:t xml:space="preserve">Location:</w:t>
      </w:r>
      <w:r>
        <w:t xml:space="preserve"> </w:t>
      </w:r>
      <w:r>
        <w:t xml:space="preserve">Philippines Manila (Specifically: East Service Road, Pasay City &amp; C5 Corridor, Makati City)</w:t>
      </w:r>
    </w:p>
    <w:p>
      <w:pPr>
        <w:pStyle w:val="BodyText"/>
      </w:pPr>
      <w:r>
        <w:rPr>
          <w:bCs/>
          <w:b/>
        </w:rPr>
        <w:t xml:space="preserve">Discipline:</w:t>
      </w:r>
      <w:r>
        <w:t xml:space="preserve"> </w:t>
      </w:r>
      <w:r>
        <w:t xml:space="preserve">Industrial Engineering</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systematic procedure for evaluating the efficacy of Lean Manufacturing principles within the logistics and warehousing sector of the Philippines Manila region. As an Industrial Engineer, the primary objective is to optimize complex systems, eliminate waste, and enhance operational efficiency. Given the unique geographical and infrastructural challenges of Manila—characterized by high-density urbanization, significant traffic congestion, and a rapidly growing e-commerce sector—standard global protocols require localization.</w:t>
      </w:r>
    </w:p>
    <w:p>
      <w:pPr>
        <w:pStyle w:val="BodyText"/>
      </w:pPr>
      <w:r>
        <w:t xml:space="preserve">The experiment will focus on a mid-sized distribution center located in the Metro Manila area. The study aims to quantify the impact of implementing a 5S methodology and Value Stream Mapping (VSM) on order fulfillment times and labor productivity. This protocol ensures that all data collection, analysis, and implementation steps adhere to rigorous scientific standards while respecting local labor laws and cultural dynamics prevalent in the Philippines.</w:t>
      </w:r>
    </w:p>
    <w:bookmarkEnd w:id="21"/>
    <w:bookmarkStart w:id="22" w:name="objectives"/>
    <w:p>
      <w:pPr>
        <w:pStyle w:val="Heading2"/>
      </w:pPr>
      <w:r>
        <w:t xml:space="preserve">2. Objectives</w:t>
      </w:r>
    </w:p>
    <w:p>
      <w:pPr>
        <w:pStyle w:val="FirstParagraph"/>
      </w:pPr>
      <w:r>
        <w:t xml:space="preserve">The specific objectives of this Industrial Engineering experiment are as follows:</w:t>
      </w:r>
    </w:p>
    <w:p>
      <w:pPr>
        <w:numPr>
          <w:ilvl w:val="0"/>
          <w:numId w:val="1001"/>
        </w:numPr>
        <w:pStyle w:val="Compact"/>
      </w:pPr>
      <w:r>
        <w:t xml:space="preserve">To measure the baseline cycle time for order picking and packing in a Manila-based warehouse prior to intervention.</w:t>
      </w:r>
    </w:p>
    <w:p>
      <w:pPr>
        <w:numPr>
          <w:ilvl w:val="0"/>
          <w:numId w:val="1001"/>
        </w:numPr>
        <w:pStyle w:val="Compact"/>
      </w:pPr>
      <w:r>
        <w:t xml:space="preserve">To identify non-value-added activities (waste) specific to the local operational context, including those caused by external factors like power fluctuations or traffic-induced delays in inbound logistics.</w:t>
      </w:r>
    </w:p>
    <w:p>
      <w:pPr>
        <w:numPr>
          <w:ilvl w:val="0"/>
          <w:numId w:val="1001"/>
        </w:numPr>
        <w:pStyle w:val="Compact"/>
      </w:pPr>
      <w:r>
        <w:t xml:space="preserve">To implement a controlled Lean intervention (5S and Layout Optimization) over a four-week period.</w:t>
      </w:r>
    </w:p>
    <w:p>
      <w:pPr>
        <w:numPr>
          <w:ilvl w:val="0"/>
          <w:numId w:val="1001"/>
        </w:numPr>
        <w:pStyle w:val="Compact"/>
      </w:pPr>
      <w:r>
        <w:t xml:space="preserve">To compare post-intervention metrics against the baseline to determine statistical significance in efficiency gains.</w:t>
      </w:r>
    </w:p>
    <w:p>
      <w:pPr>
        <w:numPr>
          <w:ilvl w:val="0"/>
          <w:numId w:val="1001"/>
        </w:numPr>
        <w:pStyle w:val="Compact"/>
      </w:pPr>
      <w:r>
        <w:t xml:space="preserve">To assess the impact of the new workflow on worker ergonomics and safety, ensuring compliance with the Occupational Safety and Health Standards of the Philippines.</w:t>
      </w:r>
    </w:p>
    <w:bookmarkEnd w:id="22"/>
    <w:bookmarkStart w:id="26" w:name="scope-and-methodology"/>
    <w:p>
      <w:pPr>
        <w:pStyle w:val="Heading2"/>
      </w:pPr>
      <w:r>
        <w:t xml:space="preserve">3. Scope and Methodology</w:t>
      </w:r>
    </w:p>
    <w:bookmarkStart w:id="23" w:name="study-site"/>
    <w:p>
      <w:pPr>
        <w:pStyle w:val="Heading3"/>
      </w:pPr>
      <w:r>
        <w:t xml:space="preserve">3.1 Study Site</w:t>
      </w:r>
    </w:p>
    <w:p>
      <w:pPr>
        <w:pStyle w:val="FirstParagraph"/>
      </w:pPr>
      <w:r>
        <w:t xml:space="preserve">The experiment will be conducted at a designated facility in the Philippines Manila metropolitan area. The site was selected due to its representative nature of the region's logistics challenges, including limited floor space and high volume throughput requirements.</w:t>
      </w:r>
    </w:p>
    <w:bookmarkEnd w:id="23"/>
    <w:bookmarkStart w:id="24" w:name="participants"/>
    <w:p>
      <w:pPr>
        <w:pStyle w:val="Heading3"/>
      </w:pPr>
      <w:r>
        <w:t xml:space="preserve">3.2 Participants</w:t>
      </w:r>
    </w:p>
    <w:p>
      <w:pPr>
        <w:pStyle w:val="FirstParagraph"/>
      </w:pPr>
      <w:r>
        <w:t xml:space="preserve">The study involves a sample group of 25 warehouse operatives, 5 supervisors, and 2 Industrial Engineers. All participants will undergo a briefing session to explain the experiment's purpose, ensuring informed consent in accordance with ethical research standards.</w:t>
      </w:r>
    </w:p>
    <w:bookmarkEnd w:id="24"/>
    <w:bookmarkStart w:id="25" w:name="experimental-design"/>
    <w:p>
      <w:pPr>
        <w:pStyle w:val="Heading3"/>
      </w:pPr>
      <w:r>
        <w:t xml:space="preserve">3.3 Experimental Design</w:t>
      </w:r>
    </w:p>
    <w:p>
      <w:pPr>
        <w:pStyle w:val="FirstParagraph"/>
      </w:pPr>
      <w:r>
        <w:t xml:space="preserve">This study utilizes a pre-test/post-test control group design. The warehouse floor will be divided into two zones: Zone A (Control) and Zone B (Experimental). Zone A will continue with existing Standard Operating Procedures (SOPs), while Zone B will undergo the Industrial Engineering optimization protocols.</w:t>
      </w:r>
    </w:p>
    <w:bookmarkEnd w:id="25"/>
    <w:bookmarkEnd w:id="26"/>
    <w:bookmarkStart w:id="30" w:name="procedure"/>
    <w:p>
      <w:pPr>
        <w:pStyle w:val="Heading2"/>
      </w:pPr>
      <w:r>
        <w:t xml:space="preserve">4. Procedure</w:t>
      </w:r>
    </w:p>
    <w:bookmarkStart w:id="27" w:name="X8b1f0830562e6074256b1b50c836c11da54d252"/>
    <w:p>
      <w:pPr>
        <w:pStyle w:val="Heading3"/>
      </w:pPr>
      <w:r>
        <w:t xml:space="preserve">Phase 1: Baseline Data Collection (Weeks 1-2)</w:t>
      </w:r>
    </w:p>
    <w:p>
      <w:pPr>
        <w:pStyle w:val="FirstParagraph"/>
      </w:pPr>
      <w:r>
        <w:t xml:space="preserve">During the initial phase, the Industrial Engineer will conduct time-and-motion studies. Data points to be recorded include:</w:t>
      </w:r>
    </w:p>
    <w:p>
      <w:pPr>
        <w:numPr>
          <w:ilvl w:val="0"/>
          <w:numId w:val="1002"/>
        </w:numPr>
        <w:pStyle w:val="Compact"/>
      </w:pPr>
      <w:r>
        <w:t xml:space="preserve">Time taken to retrieve items from storage to the packing station.</w:t>
      </w:r>
    </w:p>
    <w:p>
      <w:pPr>
        <w:numPr>
          <w:ilvl w:val="0"/>
          <w:numId w:val="1002"/>
        </w:numPr>
        <w:pStyle w:val="Compact"/>
      </w:pPr>
      <w:r>
        <w:t xml:space="preserve">Distance traveled by workers per shift.</w:t>
      </w:r>
    </w:p>
    <w:p>
      <w:pPr>
        <w:numPr>
          <w:ilvl w:val="0"/>
          <w:numId w:val="1002"/>
        </w:numPr>
        <w:pStyle w:val="Compact"/>
      </w:pPr>
      <w:r>
        <w:t xml:space="preserve">Frequency of equipment downtime.</w:t>
      </w:r>
    </w:p>
    <w:p>
      <w:pPr>
        <w:numPr>
          <w:ilvl w:val="0"/>
          <w:numId w:val="1002"/>
        </w:numPr>
        <w:pStyle w:val="Compact"/>
      </w:pPr>
      <w:r>
        <w:t xml:space="preserve">Incidents of material handling errors.</w:t>
      </w:r>
    </w:p>
    <w:p>
      <w:pPr>
        <w:pStyle w:val="FirstParagraph"/>
      </w:pPr>
      <w:r>
        <w:t xml:space="preserve">Special attention will be paid to environmental factors common in Manila, such as heat stress during peak afternoon hours, which may affect worker performance.</w:t>
      </w:r>
    </w:p>
    <w:bookmarkEnd w:id="27"/>
    <w:bookmarkStart w:id="28" w:name="X961f4bc9e618c5bc1aa7a0e439f46610edc9341"/>
    <w:p>
      <w:pPr>
        <w:pStyle w:val="Heading3"/>
      </w:pPr>
      <w:r>
        <w:t xml:space="preserve">Phase 2: Intervention Implementation (Week 3)</w:t>
      </w:r>
    </w:p>
    <w:p>
      <w:pPr>
        <w:pStyle w:val="FirstParagraph"/>
      </w:pPr>
      <w:r>
        <w:t xml:space="preserve">In Zone B, the following changes will be implemented:</w:t>
      </w:r>
    </w:p>
    <w:p>
      <w:pPr>
        <w:numPr>
          <w:ilvl w:val="0"/>
          <w:numId w:val="1003"/>
        </w:numPr>
        <w:pStyle w:val="Compact"/>
      </w:pPr>
      <w:r>
        <w:rPr>
          <w:bCs/>
          <w:b/>
        </w:rPr>
        <w:t xml:space="preserve">5S Organization:</w:t>
      </w:r>
      <w:r>
        <w:t xml:space="preserve"> </w:t>
      </w:r>
      <w:r>
        <w:t xml:space="preserve">Systematic sorting, straightening, shining, standardizing, and sustaining of the workspace.</w:t>
      </w:r>
    </w:p>
    <w:p>
      <w:pPr>
        <w:numPr>
          <w:ilvl w:val="0"/>
          <w:numId w:val="1003"/>
        </w:numPr>
        <w:pStyle w:val="Compact"/>
      </w:pPr>
      <w:r>
        <w:rPr>
          <w:bCs/>
          <w:b/>
        </w:rPr>
        <w:t xml:space="preserve">Layout Redesign:</w:t>
      </w:r>
      <w:r>
        <w:t xml:space="preserve"> </w:t>
      </w:r>
      <w:r>
        <w:t xml:space="preserve">Reorganizing high-velocity SKUs (Stock Keeping Units) closer to the packing area to reduce travel distance.</w:t>
      </w:r>
    </w:p>
    <w:p>
      <w:pPr>
        <w:numPr>
          <w:ilvl w:val="0"/>
          <w:numId w:val="1003"/>
        </w:numPr>
        <w:pStyle w:val="Compact"/>
      </w:pPr>
      <w:r>
        <w:rPr>
          <w:bCs/>
          <w:b/>
        </w:rPr>
        <w:t xml:space="preserve">Visual Management:</w:t>
      </w:r>
      <w:r>
        <w:t xml:space="preserve"> </w:t>
      </w:r>
      <w:r>
        <w:t xml:space="preserve">Implementation of clear signage and floor markings to guide workflow.</w:t>
      </w:r>
    </w:p>
    <w:bookmarkEnd w:id="28"/>
    <w:bookmarkStart w:id="29" w:name="X6decc4e14b6260681c76f19b2fe9068c56f8d39"/>
    <w:p>
      <w:pPr>
        <w:pStyle w:val="Heading3"/>
      </w:pPr>
      <w:r>
        <w:t xml:space="preserve">Phase 3: Post-Intervention Data Collection (Weeks 4-5)</w:t>
      </w:r>
    </w:p>
    <w:p>
      <w:pPr>
        <w:pStyle w:val="FirstParagraph"/>
      </w:pPr>
      <w:r>
        <w:t xml:space="preserve">The same metrics collected in Phase 1 will be recorded for both Zone A and Zone B. This allows for a direct comparison to isolate the effects of the Industrial Engineering interventions from external variables.</w:t>
      </w:r>
    </w:p>
    <w:bookmarkEnd w:id="29"/>
    <w:bookmarkEnd w:id="30"/>
    <w:bookmarkStart w:id="31" w:name="data-analysis"/>
    <w:p>
      <w:pPr>
        <w:pStyle w:val="Heading2"/>
      </w:pPr>
      <w:r>
        <w:t xml:space="preserve">5. Data Analysis</w:t>
      </w:r>
    </w:p>
    <w:p>
      <w:pPr>
        <w:pStyle w:val="FirstParagraph"/>
      </w:pPr>
      <w:r>
        <w:t xml:space="preserve">Data will be analyzed using statistical software. Key performance indicators (KPIs) will be compared using t-tests to determine if the differences between the control and experimental groups are statistically significant. The Industrial Engineer will also perform a cost-benefit analysis to evaluate the financial viability of scaling the intervention across the entire facility.</w:t>
      </w:r>
    </w:p>
    <w:bookmarkEnd w:id="31"/>
    <w:bookmarkStart w:id="32" w:name="ethical-considerations-and-safety"/>
    <w:p>
      <w:pPr>
        <w:pStyle w:val="Heading2"/>
      </w:pPr>
      <w:r>
        <w:t xml:space="preserve">6. Ethical Considerations and Safety</w:t>
      </w:r>
    </w:p>
    <w:p>
      <w:pPr>
        <w:pStyle w:val="FirstParagraph"/>
      </w:pPr>
      <w:r>
        <w:t xml:space="preserve">This experiment strictly adheres to the Code of Ethics for Industrial Engineers in the Philippines. Worker safety is paramount; no changes will be implemented that compromise physical safety. All participants have the right to withdraw from the study at any time. Data privacy will be maintained in accordance with the Data Privacy Act of 2012 (Republic Act No. 10173).</w:t>
      </w:r>
    </w:p>
    <w:bookmarkEnd w:id="32"/>
    <w:bookmarkStart w:id="33" w:name="expected-outcomes"/>
    <w:p>
      <w:pPr>
        <w:pStyle w:val="Heading2"/>
      </w:pPr>
      <w:r>
        <w:t xml:space="preserve">7. Expected Outcomes</w:t>
      </w:r>
    </w:p>
    <w:p>
      <w:pPr>
        <w:pStyle w:val="FirstParagraph"/>
      </w:pPr>
      <w:r>
        <w:t xml:space="preserve">It is anticipated that the implementation of Lean principles in the Philippines Manila context will result in a 15-20% reduction in order fulfillment cycle times and a measurable decrease in worker fatigue. Furthermore, this protocol aims to provide a replicable framework for other logistics companies operating in the dense urban environment of Metro Manila.</w:t>
      </w:r>
    </w:p>
    <w:bookmarkEnd w:id="33"/>
    <w:p>
      <w:pPr>
        <w:pStyle w:val="BodyText"/>
      </w:pPr>
      <w:r>
        <w:rPr>
          <w:bCs/>
          <w:b/>
        </w:rPr>
        <w:t xml:space="preserve">Approval Signatures:</w:t>
      </w:r>
      <w:r>
        <w:br/>
      </w:r>
      <w:r>
        <w:t xml:space="preserve">Lead Industrial Engineer: ________________________ Date: __________</w:t>
      </w:r>
      <w:r>
        <w:br/>
      </w:r>
      <w:r>
        <w:t xml:space="preserve">Facility Manager: ________________________ Date: __________</w:t>
      </w:r>
      <w:r>
        <w:br/>
      </w:r>
      <w:r>
        <w:t xml:space="preserve">Safety Officer: ________________________ Date: __________</w:t>
      </w:r>
    </w:p>
    <w:p>
      <w:pPr>
        <w:pStyle w:val="BodyText"/>
      </w:pPr>
      <w:r>
        <w:t xml:space="preserve">© 2023 Industrial Engineering Research Group,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Manila</dc:title>
  <dc:creator/>
  <dc:language>en</dc:language>
  <cp:keywords/>
  <dcterms:created xsi:type="dcterms:W3CDTF">2026-10-10T03:57:33Z</dcterms:created>
  <dcterms:modified xsi:type="dcterms:W3CDTF">2026-10-10T03:57:33Z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