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Analysis</w:t>
      </w:r>
      <w:r>
        <w:t xml:space="preserve"> </w:t>
      </w:r>
      <w:r>
        <w:t xml:space="preserve">in</w:t>
      </w:r>
      <w:r>
        <w:t xml:space="preserve"> </w:t>
      </w:r>
      <w:r>
        <w:t xml:space="preserve">Seoul</w:t>
      </w:r>
    </w:p>
    <w:bookmarkStart w:id="20" w:name="X85e8fac11fad147c9b7d9e271865d4d92f356d2"/>
    <w:p>
      <w:pPr>
        <w:pStyle w:val="Heading1"/>
      </w:pPr>
      <w:r>
        <w:t xml:space="preserve">Experiment Protocol: Optimization of Lean Manufacturing Workflows</w:t>
      </w:r>
    </w:p>
    <w:p>
      <w:pPr>
        <w:pStyle w:val="FirstParagraph"/>
      </w:pPr>
      <w:r>
        <w:t xml:space="preserve">Role: Industrial Engineer | Location: South Korea, Seoul</w:t>
      </w:r>
    </w:p>
    <w:bookmarkEnd w:id="20"/>
    <w:p>
      <w:pPr>
        <w:pStyle w:val="BodyText"/>
      </w:pPr>
      <w:r>
        <w:rPr>
          <w:bCs/>
          <w:b/>
        </w:rPr>
        <w:t xml:space="preserve">Protocol ID:</w:t>
      </w:r>
      <w:r>
        <w:t xml:space="preserve"> </w:t>
      </w:r>
      <w:r>
        <w:t xml:space="preserve">IE-SEOUL-2023-004</w:t>
      </w:r>
      <w:r>
        <w:br/>
      </w:r>
      <w:r>
        <w:rPr>
          <w:bCs/>
          <w:b/>
        </w:rPr>
        <w:t xml:space="preserve">Date of Issue:</w:t>
      </w:r>
      <w:r>
        <w:t xml:space="preserve"> </w:t>
      </w:r>
      <w:r>
        <w:t xml:space="preserve">October 24, 2023</w:t>
      </w:r>
      <w:r>
        <w:br/>
      </w:r>
      <w:r>
        <w:rPr>
          <w:bCs/>
          <w:b/>
        </w:rPr>
        <w:t xml:space="preserve">Principal Investigator:</w:t>
      </w:r>
      <w:r>
        <w:t xml:space="preserve"> </w:t>
      </w:r>
      <w:r>
        <w:t xml:space="preserve">Senior Industrial Engineer</w:t>
      </w:r>
      <w:r>
        <w:br/>
      </w:r>
      <w:r>
        <w:rPr>
          <w:bCs/>
          <w:b/>
        </w:rPr>
        <w:t xml:space="preserve">Facility:</w:t>
      </w:r>
      <w:r>
        <w:t xml:space="preserve"> </w:t>
      </w:r>
      <w:r>
        <w:t xml:space="preserve">Advanced Manufacturing Pilot Plant, Gangnam District, Seoul</w:t>
      </w:r>
      <w:r>
        <w:br/>
      </w:r>
      <w:r>
        <w:rPr>
          <w:bCs/>
          <w:b/>
        </w:rPr>
        <w:t xml:space="preserve">Status:</w:t>
      </w:r>
      <w:r>
        <w:t xml:space="preserve"> </w:t>
      </w:r>
      <w:r>
        <w:t xml:space="preserve">Approved for Execution</w:t>
      </w:r>
    </w:p>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new digital twin integration strategies within a high-volume electronics assembly line. The study is conducted by a certified Industrial Engineer operating within the strict regulatory and operational frameworks of South Korea. Specifically, the experiment takes place in Seoul, a global hub for technology and manufacturing innovation. The primary objective is to determine if real-time data visualization reduces cycle time variance by 15% without compromising worker safety or ergonomic standards.</w:t>
      </w:r>
    </w:p>
    <w:p>
      <w:pPr>
        <w:pStyle w:val="BodyText"/>
      </w:pPr>
      <w:r>
        <w:t xml:space="preserve">As an Industrial Engineer, the focus is on the holistic optimization of complex systems. This protocol addresses the intersection of human factors, process engineering, and data analytics. The unique context of Seoul requires adherence to local labor laws, specifically the Occupational Safety and Health Act of the Republic of Korea, while leveraging the city's advanced infrastructure for IoT connectivity.</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baseline cycle time and throughput of the current assembly process in the Seoul facility.</w:t>
      </w:r>
    </w:p>
    <w:p>
      <w:pPr>
        <w:numPr>
          <w:ilvl w:val="0"/>
          <w:numId w:val="1001"/>
        </w:numPr>
        <w:pStyle w:val="Compact"/>
      </w:pPr>
      <w:r>
        <w:t xml:space="preserve">To implement a digital twin simulation overlay for the Industrial Engineer to monitor real-time bottlenecks.</w:t>
      </w:r>
    </w:p>
    <w:p>
      <w:pPr>
        <w:numPr>
          <w:ilvl w:val="0"/>
          <w:numId w:val="1001"/>
        </w:numPr>
        <w:pStyle w:val="Compact"/>
      </w:pPr>
      <w:r>
        <w:t xml:space="preserve">To assess the impact of this technology on the cognitive load and physical strain of the assembly line operators.</w:t>
      </w:r>
    </w:p>
    <w:p>
      <w:pPr>
        <w:numPr>
          <w:ilvl w:val="0"/>
          <w:numId w:val="1001"/>
        </w:numPr>
        <w:pStyle w:val="Compact"/>
      </w:pPr>
      <w:r>
        <w:t xml:space="preserve">To ensure all modifications comply with the Korean Industrial Standards (KS) regarding machinery and workplace safety.</w:t>
      </w:r>
    </w:p>
    <w:bookmarkEnd w:id="22"/>
    <w:bookmarkStart w:id="23" w:name="scope-and-location"/>
    <w:p>
      <w:pPr>
        <w:pStyle w:val="Heading2"/>
      </w:pPr>
      <w:r>
        <w:t xml:space="preserve">3. Scope and Location</w:t>
      </w:r>
    </w:p>
    <w:p>
      <w:pPr>
        <w:pStyle w:val="FirstParagraph"/>
      </w:pPr>
      <w:r>
        <w:t xml:space="preserve">The experiment is confined to Line B of the Pilot Plant located in the Gangnam District of Seoul. This location was selected due to its high-speed internet infrastructure, which is critical for the low-latency data transmission required by the digital twin software. The scope includes the assembly of microcontroller units (MCUs) and involves a team of 10 production workers and 1 supervising Industrial Engineer.</w:t>
      </w:r>
    </w:p>
    <w:p>
      <w:pPr>
        <w:pStyle w:val="BodyText"/>
      </w:pPr>
      <w:r>
        <w:t xml:space="preserve">The study will run for a duration of four weeks. Week 1 is dedicated to baseline data collection. Weeks 2 and 3 involve the active intervention phase where the new protocol is applied. Week 4 is reserved for post-experiment analysis and stabilization.</w:t>
      </w:r>
    </w:p>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Before the experiment commences, the Industrial Engineer must conduct a thorough risk assessment. This includes reviewing the facility's compliance with Seoul Metropolitan Government safety regulations. All equipment must be calibrated according to KS standards. The digital twin software will be installed on a secure local server to protect proprietary manufacturing data, adhering to South Korea's Personal Information Protection Act (PIPA) regarding employee monitoring.</w:t>
      </w:r>
    </w:p>
    <w:bookmarkEnd w:id="24"/>
    <w:bookmarkStart w:id="25" w:name="data-collection-procedures"/>
    <w:p>
      <w:pPr>
        <w:pStyle w:val="Heading3"/>
      </w:pPr>
      <w:r>
        <w:t xml:space="preserve">4.2. Data Collection Procedures</w:t>
      </w:r>
    </w:p>
    <w:p>
      <w:pPr>
        <w:pStyle w:val="FirstParagraph"/>
      </w:pPr>
      <w:r>
        <w:t xml:space="preserve">Data collection will be automated where possible to minimize observer bias. Sensors installed on the assembly line will record cycle times, error rates, and machine downtime. The Industrial Engineer will utilize wearable sensors on a volunteer subset of workers to monitor ergonomic stress levels. These metrics will be compared against the baseline data collected during Week 1.</w:t>
      </w:r>
    </w:p>
    <w:p>
      <w:pPr>
        <w:pStyle w:val="BodyText"/>
      </w:pPr>
      <w:r>
        <w:t xml:space="preserve">The Industrial Engineer will also conduct daily interviews with the shift supervisors to gather qualitative data regarding workflow disruptions or improvements. These interviews will be conducted in Korean to ensure clear communication and cultural nuance is preserved.</w:t>
      </w:r>
    </w:p>
    <w:bookmarkEnd w:id="25"/>
    <w:bookmarkStart w:id="26" w:name="intervention-protocol"/>
    <w:p>
      <w:pPr>
        <w:pStyle w:val="Heading3"/>
      </w:pPr>
      <w:r>
        <w:t xml:space="preserve">4.3. Intervention Protocol</w:t>
      </w:r>
    </w:p>
    <w:p>
      <w:pPr>
        <w:pStyle w:val="FirstParagraph"/>
      </w:pPr>
      <w:r>
        <w:t xml:space="preserve">During the intervention phase, the Industrial Engineer will adjust workstation layouts based on real-time feedback from the digital twin. If the system identifies a bottleneck at Station 4, the engineer will immediately implement a countermeasure, such as redistributing tasks or adjusting the conveyor speed. These changes will be logged meticulously to establish a cause-and-effect relationship.</w:t>
      </w:r>
    </w:p>
    <w:bookmarkEnd w:id="26"/>
    <w:bookmarkEnd w:id="27"/>
    <w:bookmarkStart w:id="28" w:name="safety-and-ethical-considerations"/>
    <w:p>
      <w:pPr>
        <w:pStyle w:val="Heading2"/>
      </w:pPr>
      <w:r>
        <w:t xml:space="preserve">5. Safety and Ethical Considerations</w:t>
      </w:r>
    </w:p>
    <w:p>
      <w:pPr>
        <w:pStyle w:val="FirstParagraph"/>
      </w:pPr>
      <w:r>
        <w:t xml:space="preserve">Safety is paramount in this experiment. All procedures must align with the Occupational Safety and Health Act of South Korea. The Industrial Engineer is responsible for ensuring that no changes to the workflow introduce new hazards. Emergency stop protocols must remain accessible and functional at all times.</w:t>
      </w:r>
    </w:p>
    <w:p>
      <w:pPr>
        <w:pStyle w:val="BodyText"/>
      </w:pPr>
      <w:r>
        <w:t xml:space="preserve">Ethical considerations include obtaining informed consent from all participating workers. They must be aware that their performance data is being collected for process improvement purposes only and will not be used for punitive disciplinary actions. Data privacy will be strictly maintained, with all personal identifiers removed from the dataset before analysis.</w:t>
      </w:r>
    </w:p>
    <w:bookmarkEnd w:id="28"/>
    <w:bookmarkStart w:id="29" w:name="roles-and-responsibilities"/>
    <w:p>
      <w:pPr>
        <w:pStyle w:val="Heading2"/>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Industrial Engineer</w:t>
            </w:r>
          </w:p>
        </w:tc>
        <w:tc>
          <w:tcPr/>
          <w:p>
            <w:pPr>
              <w:pStyle w:val="Compact"/>
              <w:jc w:val="left"/>
            </w:pPr>
            <w:r>
              <w:t xml:space="preserve">Design the experiment, analyze data, implement changes, ensure safety compliance.</w:t>
            </w:r>
          </w:p>
        </w:tc>
      </w:tr>
      <w:tr>
        <w:tc>
          <w:tcPr/>
          <w:p>
            <w:pPr>
              <w:pStyle w:val="Compact"/>
              <w:jc w:val="left"/>
            </w:pPr>
            <w:r>
              <w:t xml:space="preserve">Plant Manager (Seoul)</w:t>
            </w:r>
          </w:p>
        </w:tc>
        <w:tc>
          <w:tcPr/>
          <w:p>
            <w:pPr>
              <w:pStyle w:val="Compact"/>
              <w:jc w:val="left"/>
            </w:pPr>
            <w:r>
              <w:t xml:space="preserve">Approve resource allocation, ensure alignment with company goals.</w:t>
            </w:r>
          </w:p>
        </w:tc>
      </w:tr>
      <w:tr>
        <w:tc>
          <w:tcPr/>
          <w:p>
            <w:pPr>
              <w:pStyle w:val="Compact"/>
              <w:jc w:val="left"/>
            </w:pPr>
            <w:r>
              <w:t xml:space="preserve">IT Specialist</w:t>
            </w:r>
          </w:p>
        </w:tc>
        <w:tc>
          <w:tcPr/>
          <w:p>
            <w:pPr>
              <w:pStyle w:val="Compact"/>
              <w:jc w:val="left"/>
            </w:pPr>
            <w:r>
              <w:t xml:space="preserve">Maintain digital twin infrastructure and data security.</w:t>
            </w:r>
          </w:p>
        </w:tc>
      </w:tr>
      <w:tr>
        <w:tc>
          <w:tcPr/>
          <w:p>
            <w:pPr>
              <w:pStyle w:val="Compact"/>
              <w:jc w:val="left"/>
            </w:pPr>
            <w:r>
              <w:t xml:space="preserve">Production Workers</w:t>
            </w:r>
          </w:p>
        </w:tc>
        <w:tc>
          <w:tcPr/>
          <w:p>
            <w:pPr>
              <w:pStyle w:val="Compact"/>
              <w:jc w:val="left"/>
            </w:pPr>
            <w:r>
              <w:t xml:space="preserve">Execute tasks according to standard operating procedures, provide feedback.</w:t>
            </w:r>
          </w:p>
        </w:tc>
      </w:tr>
    </w:tbl>
    <w:bookmarkEnd w:id="29"/>
    <w:bookmarkStart w:id="30" w:name="data-analysis-and-reporting"/>
    <w:p>
      <w:pPr>
        <w:pStyle w:val="Heading2"/>
      </w:pPr>
      <w:r>
        <w:t xml:space="preserve">7. Data Analysis and Reporting</w:t>
      </w:r>
    </w:p>
    <w:p>
      <w:pPr>
        <w:pStyle w:val="FirstParagraph"/>
      </w:pPr>
      <w:r>
        <w:t xml:space="preserve">Upon completion of the four-week period, the Industrial Engineer will compile a comprehensive report. Statistical analysis will be performed using ANOVA to determine the significance of the observed changes in cycle time and error rates. The report will include recommendations for scaling the digital twin implementation across other facilities in South Korea.</w:t>
      </w:r>
    </w:p>
    <w:p>
      <w:pPr>
        <w:pStyle w:val="BodyText"/>
      </w:pPr>
      <w:r>
        <w:t xml:space="preserve">The final deliverable will be presented to the executive board in Seoul, highlighting the return on investment (ROI) and the improvements in worker well-being. The protocol ensures that the findings are robust, reproducible, and applicable to the high-tech manufacturing environment characteristic of the region.</w:t>
      </w:r>
    </w:p>
    <w:p>
      <w:pPr>
        <w:pStyle w:val="BodyText"/>
      </w:pPr>
      <w:r>
        <w:t xml:space="preserve">© 2023 Industrial Engineering Research Group. All rights reserved. Document generated for internal use in Seoul, South Korea.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Analysis in Seoul</dc:title>
  <dc:creator/>
  <dc:language>en</dc:language>
  <cp:keywords/>
  <dcterms:created xsi:type="dcterms:W3CDTF">2026-10-10T06:27:59Z</dcterms:created>
  <dcterms:modified xsi:type="dcterms:W3CDTF">2026-10-10T06:27:59Z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