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Miami</w:t>
      </w:r>
      <w:r>
        <w:t xml:space="preserve"> </w:t>
      </w:r>
      <w:r>
        <w:t xml:space="preserve">Logistics</w:t>
      </w:r>
    </w:p>
    <w:bookmarkStart w:id="20" w:name="X15965623c4de2f5482cb92aeb1e597910e8eb79"/>
    <w:p>
      <w:pPr>
        <w:pStyle w:val="Heading1"/>
      </w:pPr>
      <w:r>
        <w:t xml:space="preserve">Experiment Protocol: Supply Chain Efficiency Optimization</w:t>
      </w:r>
    </w:p>
    <w:p>
      <w:pPr>
        <w:pStyle w:val="FirstParagraph"/>
      </w:pPr>
      <w:r>
        <w:rPr>
          <w:bCs/>
          <w:b/>
        </w:rPr>
        <w:t xml:space="preserve">Document ID:</w:t>
      </w:r>
      <w:r>
        <w:t xml:space="preserve"> </w:t>
      </w:r>
      <w:r>
        <w:t xml:space="preserve">IE-MIA-2023-004</w:t>
      </w:r>
    </w:p>
    <w:p>
      <w:pPr>
        <w:pStyle w:val="BodyText"/>
      </w:pPr>
      <w:r>
        <w:rPr>
          <w:bCs/>
          <w:b/>
        </w:rPr>
        <w:t xml:space="preserve">Location:</w:t>
      </w:r>
      <w:r>
        <w:t xml:space="preserve"> </w:t>
      </w:r>
      <w:r>
        <w:t xml:space="preserve">Port of Miami and Greater Miami-Dade Logistics Corridor, United States Miami</w:t>
      </w:r>
    </w:p>
    <w:p>
      <w:pPr>
        <w:pStyle w:val="BodyText"/>
      </w:pPr>
      <w:r>
        <w:rPr>
          <w:bCs/>
          <w:b/>
        </w:rPr>
        <w:t xml:space="preserve">Discipline:</w:t>
      </w:r>
      <w:r>
        <w:t xml:space="preserve"> </w:t>
      </w:r>
      <w:r>
        <w:t xml:space="preserve">Industrial Engineering</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designed to evaluate the efficacy of Lean Six Sigma methodologies within the high-volume logistics sector of United States Miami. As a critical hub for international trade, particularly with Latin America and the Caribbean, Miami's supply chain infrastructure faces unique challenges related to congestion, humidity-induced material degradation, and complex regulatory compliance.</w:t>
      </w:r>
    </w:p>
    <w:p>
      <w:pPr>
        <w:pStyle w:val="BodyText"/>
      </w:pPr>
      <w:r>
        <w:t xml:space="preserve">The role of the Industrial Engineer in this context is pivotal. Unlike traditional manufacturing settings, the Industrial Engineer operating in Miami must account for multimodal transport integration (maritime, air, and ground) and the specific geographic constraints of the Florida peninsula. This experiment aims to quantify the impact of real-time data analytics on warehouse throughput and reduce lead times by optimizing material handling processes.</w:t>
      </w:r>
    </w:p>
    <w:bookmarkEnd w:id="21"/>
    <w:bookmarkStart w:id="22" w:name="objectives"/>
    <w:p>
      <w:pPr>
        <w:pStyle w:val="Heading2"/>
      </w:pPr>
      <w:r>
        <w:t xml:space="preserve">2. Objectives</w:t>
      </w:r>
    </w:p>
    <w:p>
      <w:pPr>
        <w:pStyle w:val="FirstParagraph"/>
      </w:pPr>
      <w:r>
        <w:t xml:space="preserve">The primary objective of this experiment is to determine whether the implementation of a dynamic slotting algorithm, managed by Industrial Engineering principles, can reduce order fulfillment time by at least 15% in a Miami-based distribution center.</w:t>
      </w:r>
    </w:p>
    <w:p>
      <w:pPr>
        <w:pStyle w:val="BodyText"/>
      </w:pPr>
      <w:r>
        <w:t xml:space="preserve">Secondary objectives include:</w:t>
      </w:r>
    </w:p>
    <w:p>
      <w:pPr>
        <w:numPr>
          <w:ilvl w:val="0"/>
          <w:numId w:val="1001"/>
        </w:numPr>
        <w:pStyle w:val="Compact"/>
      </w:pPr>
      <w:r>
        <w:t xml:space="preserve">Assessing the reduction in worker fatigue and ergonomic strain during peak hurricane season operations.</w:t>
      </w:r>
    </w:p>
    <w:p>
      <w:pPr>
        <w:numPr>
          <w:ilvl w:val="0"/>
          <w:numId w:val="1001"/>
        </w:numPr>
        <w:pStyle w:val="Compact"/>
      </w:pPr>
      <w:r>
        <w:t xml:space="preserve">Evaluating the cost-benefit ratio of automated guided vehicles (AGVs) versus traditional forklift operations in narrow-aisle Miami warehouses.</w:t>
      </w:r>
    </w:p>
    <w:p>
      <w:pPr>
        <w:numPr>
          <w:ilvl w:val="0"/>
          <w:numId w:val="1001"/>
        </w:numPr>
        <w:pStyle w:val="Compact"/>
      </w:pPr>
      <w:r>
        <w:t xml:space="preserve">Measuring the improvement in inventory accuracy rates using RFID technology integrated with local supply chain networks.</w:t>
      </w:r>
    </w:p>
    <w:bookmarkEnd w:id="22"/>
    <w:bookmarkStart w:id="23" w:name="scope-and-site-description"/>
    <w:p>
      <w:pPr>
        <w:pStyle w:val="Heading2"/>
      </w:pPr>
      <w:r>
        <w:t xml:space="preserve">3. Scope and Site Description</w:t>
      </w:r>
    </w:p>
    <w:p>
      <w:pPr>
        <w:pStyle w:val="FirstParagraph"/>
      </w:pPr>
      <w:r>
        <w:t xml:space="preserve">The experiment will be conducted at a Class A distribution facility located in the Miami-Dade County industrial zone. The facility handles perishable goods and consumer electronics, making it highly sensitive to both time delays and environmental factors. The scope is limited to the receiving, put-away, picking, and shipping departments.</w:t>
      </w:r>
    </w:p>
    <w:p>
      <w:pPr>
        <w:pStyle w:val="BodyText"/>
      </w:pPr>
      <w:r>
        <w:t xml:space="preserve">The selection of United States Miami as the site is deliberate. The region's high humidity and temperature fluctuations present specific challenges for equipment reliability and worker safety, which are core concerns for the Industrial Engineer. Furthermore, the proximity to the Port of Miami introduces variability in inbound shipment schedules that must be mitigated through robust process design.</w:t>
      </w:r>
    </w:p>
    <w:bookmarkEnd w:id="23"/>
    <w:bookmarkStart w:id="27" w:name="methodology"/>
    <w:p>
      <w:pPr>
        <w:pStyle w:val="Heading2"/>
      </w:pPr>
      <w:r>
        <w:t xml:space="preserve">4. Methodology</w:t>
      </w:r>
    </w:p>
    <w:bookmarkStart w:id="24" w:name="experimental-design"/>
    <w:p>
      <w:pPr>
        <w:pStyle w:val="Heading3"/>
      </w:pPr>
      <w:r>
        <w:t xml:space="preserve">4.1 Experimental Design</w:t>
      </w:r>
    </w:p>
    <w:p>
      <w:pPr>
        <w:pStyle w:val="FirstParagraph"/>
      </w:pPr>
      <w:r>
        <w:t xml:space="preserve">This study will utilize a randomized block design. The warehouse floor will be divided into two zones: a Control Zone (Zone A) and an Experimental Zone (Zone B). Zone A will continue to operate under standard operating procedures (SOPs) currently in place. Zone B will implement the new Industrial Engineering protocols, including dynamic slotting and optimized pick paths.</w:t>
      </w:r>
    </w:p>
    <w:bookmarkEnd w:id="24"/>
    <w:bookmarkStart w:id="25" w:name="variables"/>
    <w:p>
      <w:pPr>
        <w:pStyle w:val="Heading3"/>
      </w:pPr>
      <w:r>
        <w:t xml:space="preserve">4.2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Implementation of Lean Six Sigma process improvements and dynamic slotting algorithms.</w:t>
            </w:r>
          </w:p>
        </w:tc>
      </w:tr>
      <w:tr>
        <w:tc>
          <w:tcPr/>
          <w:p>
            <w:pPr>
              <w:pStyle w:val="Compact"/>
              <w:jc w:val="left"/>
            </w:pPr>
            <w:r>
              <w:t xml:space="preserve">Dependent Variables</w:t>
            </w:r>
          </w:p>
        </w:tc>
        <w:tc>
          <w:tcPr/>
          <w:p>
            <w:pPr>
              <w:pStyle w:val="Compact"/>
              <w:jc w:val="left"/>
            </w:pPr>
            <w:r>
              <w:t xml:space="preserve">Order cycle time, units picked per hour (UPH), error rate, and worker injury reports.</w:t>
            </w:r>
          </w:p>
        </w:tc>
      </w:tr>
      <w:tr>
        <w:tc>
          <w:tcPr/>
          <w:p>
            <w:pPr>
              <w:pStyle w:val="Compact"/>
              <w:jc w:val="left"/>
            </w:pPr>
            <w:r>
              <w:t xml:space="preserve">Controlled Variables</w:t>
            </w:r>
          </w:p>
        </w:tc>
        <w:tc>
          <w:tcPr/>
          <w:p>
            <w:pPr>
              <w:pStyle w:val="Compact"/>
              <w:jc w:val="left"/>
            </w:pPr>
            <w:r>
              <w:t xml:space="preserve">Staffing levels, shift durations, product mix, and ambient temperature controls.</w:t>
            </w:r>
          </w:p>
        </w:tc>
      </w:tr>
    </w:tbl>
    <w:bookmarkEnd w:id="25"/>
    <w:bookmarkStart w:id="26" w:name="data-collection"/>
    <w:p>
      <w:pPr>
        <w:pStyle w:val="Heading3"/>
      </w:pPr>
      <w:r>
        <w:t xml:space="preserve">4.3 Data Collection</w:t>
      </w:r>
    </w:p>
    <w:p>
      <w:pPr>
        <w:pStyle w:val="FirstParagraph"/>
      </w:pPr>
      <w:r>
        <w:t xml:space="preserve">Data will be collected over a period of twelve weeks. The Industrial Engineer will utilize time-and-motion studies, wearable sensor data for ergonomic analysis, and Warehouse Management System (WMS) logs. Special attention will be paid to data integrity, ensuring that external factors such as port strikes or severe weather events common in Miami are documented and accounted for in the statistical analysis.</w:t>
      </w:r>
    </w:p>
    <w:bookmarkEnd w:id="26"/>
    <w:bookmarkEnd w:id="27"/>
    <w:bookmarkStart w:id="28" w:name="safety-and-ethical-considerations"/>
    <w:p>
      <w:pPr>
        <w:pStyle w:val="Heading2"/>
      </w:pPr>
      <w:r>
        <w:t xml:space="preserve">5. Safety and Ethical Considerations</w:t>
      </w:r>
    </w:p>
    <w:p>
      <w:pPr>
        <w:pStyle w:val="FirstParagraph"/>
      </w:pPr>
      <w:r>
        <w:t xml:space="preserve">Safety is paramount in this Experiment Protocol. All procedures must comply with Occupational Safety and Health Administration (OSHA) regulations applicable in Florida. The Industrial Engineer is responsible for ensuring that any new workflows do not compromise worker safety.</w:t>
      </w:r>
    </w:p>
    <w:p>
      <w:pPr>
        <w:pStyle w:val="BodyText"/>
      </w:pPr>
      <w:r>
        <w:t xml:space="preserve">Given the physical nature of the work, ergonomic assessments will be conducted weekly. Participants in the study will be informed of the data collection methods, and their anonymity will be preserved in all reports. In the event of a severe weather event, such as a tropical storm impacting United States Miami, the experiment will be paused, and all personnel will follow the facility's emergency evacuation protocols.</w:t>
      </w:r>
    </w:p>
    <w:bookmarkEnd w:id="28"/>
    <w:bookmarkStart w:id="29" w:name="timeline"/>
    <w:p>
      <w:pPr>
        <w:pStyle w:val="Heading2"/>
      </w:pPr>
      <w:r>
        <w:t xml:space="preserve">6. Timeline</w:t>
      </w:r>
    </w:p>
    <w:p>
      <w:pPr>
        <w:numPr>
          <w:ilvl w:val="0"/>
          <w:numId w:val="1002"/>
        </w:numPr>
        <w:pStyle w:val="Compact"/>
      </w:pPr>
      <w:r>
        <w:rPr>
          <w:bCs/>
          <w:b/>
        </w:rPr>
        <w:t xml:space="preserve">Weeks 1-2:</w:t>
      </w:r>
      <w:r>
        <w:t xml:space="preserve"> </w:t>
      </w:r>
      <w:r>
        <w:t xml:space="preserve">Baseline data collection and process mapping in both zones.</w:t>
      </w:r>
    </w:p>
    <w:p>
      <w:pPr>
        <w:numPr>
          <w:ilvl w:val="0"/>
          <w:numId w:val="1002"/>
        </w:numPr>
        <w:pStyle w:val="Compact"/>
      </w:pPr>
      <w:r>
        <w:rPr>
          <w:bCs/>
          <w:b/>
        </w:rPr>
        <w:t xml:space="preserve">Week 3:</w:t>
      </w:r>
      <w:r>
        <w:t xml:space="preserve"> </w:t>
      </w:r>
      <w:r>
        <w:t xml:space="preserve">Training of staff in Zone B on new Industrial Engineering protocols.</w:t>
      </w:r>
    </w:p>
    <w:p>
      <w:pPr>
        <w:numPr>
          <w:ilvl w:val="0"/>
          <w:numId w:val="1002"/>
        </w:numPr>
        <w:pStyle w:val="Compact"/>
      </w:pPr>
      <w:r>
        <w:rPr>
          <w:bCs/>
          <w:b/>
        </w:rPr>
        <w:t xml:space="preserve">Weeks 4-11:</w:t>
      </w:r>
      <w:r>
        <w:t xml:space="preserve"> </w:t>
      </w:r>
      <w:r>
        <w:t xml:space="preserve">Active experimentation and continuous data monitoring.</w:t>
      </w:r>
    </w:p>
    <w:p>
      <w:pPr>
        <w:numPr>
          <w:ilvl w:val="0"/>
          <w:numId w:val="1002"/>
        </w:numPr>
        <w:pStyle w:val="Compact"/>
      </w:pPr>
      <w:r>
        <w:rPr>
          <w:bCs/>
          <w:b/>
        </w:rPr>
        <w:t xml:space="preserve">Week 12:</w:t>
      </w:r>
      <w:r>
        <w:t xml:space="preserve"> </w:t>
      </w:r>
      <w:r>
        <w:t xml:space="preserve">Final data collection, analysis, and reporting.</w:t>
      </w:r>
    </w:p>
    <w:bookmarkEnd w:id="29"/>
    <w:bookmarkStart w:id="30" w:name="expected-outcomes-and-deliverables"/>
    <w:p>
      <w:pPr>
        <w:pStyle w:val="Heading2"/>
      </w:pPr>
      <w:r>
        <w:t xml:space="preserve">7. Expected Outcomes and Deliverables</w:t>
      </w:r>
    </w:p>
    <w:p>
      <w:pPr>
        <w:pStyle w:val="FirstParagraph"/>
      </w:pPr>
      <w:r>
        <w:t xml:space="preserve">The primary deliverable will be a comprehensive report detailing the statistical significance of the improvements observed in Zone B compared to Zone A. The Industrial Engineer will provide actionable recommendations for scaling the successful interventions across the entire facility and potentially to other sites in the Miami metropolitan area.</w:t>
      </w:r>
    </w:p>
    <w:p>
      <w:pPr>
        <w:pStyle w:val="BodyText"/>
      </w:pPr>
      <w:r>
        <w:t xml:space="preserve">It is anticipated that the experiment will demonstrate a measurable reduction in operational costs and an increase in service levels, reinforcing the value of Industrial Engineering in optimizing complex logistics networks in dynamic environments like United States Miami.</w:t>
      </w:r>
    </w:p>
    <w:bookmarkEnd w:id="30"/>
    <w:bookmarkStart w:id="31" w:name="approval-and-signatures"/>
    <w:p>
      <w:pPr>
        <w:pStyle w:val="Heading2"/>
      </w:pPr>
      <w:r>
        <w:t xml:space="preserve">8. Approval and Signatures</w:t>
      </w:r>
    </w:p>
    <w:p>
      <w:pPr>
        <w:pStyle w:val="FirstParagraph"/>
      </w:pPr>
      <w:r>
        <w:t xml:space="preserve">This Experiment Protocol has been reviewed and approved by the relevant stakeholders, including the Operations Manager, the Lead Industrial Engineer, and the Health and Safety Officer.</w:t>
      </w:r>
    </w:p>
    <w:p>
      <w:pPr>
        <w:pStyle w:val="BodyText"/>
      </w:pPr>
      <w:r>
        <w:br/>
      </w:r>
    </w:p>
    <w:p>
      <w:pPr>
        <w:pStyle w:val="BodyText"/>
      </w:pPr>
      <w:r>
        <w:rPr>
          <w:bCs/>
          <w:b/>
        </w:rPr>
        <w:t xml:space="preserve">Lead Industrial Engineer:</w:t>
      </w:r>
      <w:r>
        <w:t xml:space="preserve"> </w:t>
      </w:r>
      <w:r>
        <w:t xml:space="preserve">__________________________ Date: __________</w:t>
      </w:r>
    </w:p>
    <w:p>
      <w:pPr>
        <w:pStyle w:val="BodyText"/>
      </w:pPr>
      <w:r>
        <w:rPr>
          <w:bCs/>
          <w:b/>
        </w:rPr>
        <w:t xml:space="preserve">Operations Manager:</w:t>
      </w:r>
      <w:r>
        <w:t xml:space="preserve"> </w:t>
      </w:r>
      <w:r>
        <w:t xml:space="preserve">__________________________ Date: __________</w:t>
      </w:r>
    </w:p>
    <w:p>
      <w:pPr>
        <w:pStyle w:val="BodyText"/>
      </w:pPr>
      <w:r>
        <w:rPr>
          <w:bCs/>
          <w:b/>
        </w:rPr>
        <w:t xml:space="preserve">Safety Officer:</w:t>
      </w:r>
      <w:r>
        <w:t xml:space="preserve"> </w:t>
      </w:r>
      <w:r>
        <w:t xml:space="preserve">__________________________ Date: 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Miami Logistics</dc:title>
  <dc:creator/>
  <dc:language>en</dc:language>
  <cp:keywords/>
  <dcterms:created xsi:type="dcterms:W3CDTF">2026-10-10T02:57:00Z</dcterms:created>
  <dcterms:modified xsi:type="dcterms:W3CDTF">2026-10-10T02:57:00Z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