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Bangladesh</w:t>
      </w:r>
      <w:r>
        <w:t xml:space="preserve"> </w:t>
      </w:r>
      <w:r>
        <w:t xml:space="preserve">Dhaka</w:t>
      </w:r>
    </w:p>
    <w:bookmarkStart w:id="20" w:name="X22880acc6ff679d8bcaafdded81c06008fbd8d8"/>
    <w:p>
      <w:pPr>
        <w:pStyle w:val="Heading1"/>
      </w:pPr>
      <w:r>
        <w:t xml:space="preserve">Experiment Protocol: Investigative Journalism Practices in Bangladesh Dhaka</w:t>
      </w:r>
    </w:p>
    <w:p>
      <w:pPr>
        <w:pStyle w:val="FirstParagraph"/>
      </w:pPr>
      <w:r>
        <w:rPr>
          <w:bCs/>
          <w:b/>
        </w:rPr>
        <w:t xml:space="preserve">Document ID:</w:t>
      </w:r>
      <w:r>
        <w:t xml:space="preserve"> </w:t>
      </w:r>
      <w:r>
        <w:t xml:space="preserve">EP-JBD-2023-001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Dhaka, Bangladesh</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investigative journalism in Bangladesh Dhaka. The primary objective is to explore the role of the journalist in uncovering critical issues affecting the community while adhering to ethical standards and legal requirements.</w:t>
      </w:r>
    </w:p>
    <w:p>
      <w:pPr>
        <w:pStyle w:val="BodyText"/>
      </w:pPr>
      <w:r>
        <w:t xml:space="preserve">Dhaka, as the capital city of Bangladesh, presents a unique environment for journalistic inquiry due to its rapid urbanization, socio-economic disparities, and vibrant media landscape. This protocol aims to provide a structured approach for journalists to navigate these complexities effectively.</w:t>
      </w:r>
    </w:p>
    <w:bookmarkEnd w:id="21"/>
    <w:bookmarkStart w:id="22" w:name="objectives"/>
    <w:p>
      <w:pPr>
        <w:pStyle w:val="Heading2"/>
      </w:pPr>
      <w:r>
        <w:t xml:space="preserve">2. Objectives</w:t>
      </w:r>
    </w:p>
    <w:p>
      <w:pPr>
        <w:numPr>
          <w:ilvl w:val="0"/>
          <w:numId w:val="1001"/>
        </w:numPr>
        <w:pStyle w:val="Compact"/>
      </w:pPr>
      <w:r>
        <w:t xml:space="preserve">To investigate pressing social, political, and economic issues in Bangladesh Dhaka.</w:t>
      </w:r>
    </w:p>
    <w:p>
      <w:pPr>
        <w:numPr>
          <w:ilvl w:val="0"/>
          <w:numId w:val="1001"/>
        </w:numPr>
        <w:pStyle w:val="Compact"/>
      </w:pPr>
      <w:r>
        <w:t xml:space="preserve">To ensure the safety and well-being of journalists during fieldwork.</w:t>
      </w:r>
    </w:p>
    <w:p>
      <w:pPr>
        <w:numPr>
          <w:ilvl w:val="0"/>
          <w:numId w:val="1001"/>
        </w:numPr>
        <w:pStyle w:val="Compact"/>
      </w:pPr>
      <w:r>
        <w:t xml:space="preserve">To maintain high ethical standards in reporting and storytelling.</w:t>
      </w:r>
    </w:p>
    <w:p>
      <w:pPr>
        <w:numPr>
          <w:ilvl w:val="0"/>
          <w:numId w:val="1001"/>
        </w:numPr>
        <w:pStyle w:val="Compact"/>
      </w:pPr>
      <w:r>
        <w:t xml:space="preserve">To foster collaboration between local journalists and international media organizations.</w:t>
      </w:r>
    </w:p>
    <w:bookmarkEnd w:id="22"/>
    <w:bookmarkStart w:id="26" w:name="methodology"/>
    <w:p>
      <w:pPr>
        <w:pStyle w:val="Heading2"/>
      </w:pPr>
      <w:r>
        <w:t xml:space="preserve">3. Methodology</w:t>
      </w:r>
    </w:p>
    <w:bookmarkStart w:id="23" w:name="research-design"/>
    <w:p>
      <w:pPr>
        <w:pStyle w:val="Heading3"/>
      </w:pPr>
      <w:r>
        <w:t xml:space="preserve">3.1 Research Design</w:t>
      </w:r>
    </w:p>
    <w:p>
      <w:pPr>
        <w:pStyle w:val="FirstParagraph"/>
      </w:pPr>
      <w:r>
        <w:t xml:space="preserve">The experiment will employ a mixed-methods approach, combining qualitative interviews, quantitative data analysis, and observational techniques. Journalists will focus on specific themes such as corruption, environmental degradation, labor rights, and public health.</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In-depth interviews with key stakeholders, including government officials, activists, and affected communities.</w:t>
      </w:r>
    </w:p>
    <w:p>
      <w:pPr>
        <w:numPr>
          <w:ilvl w:val="0"/>
          <w:numId w:val="1002"/>
        </w:numPr>
        <w:pStyle w:val="Compact"/>
      </w:pPr>
      <w:r>
        <w:t xml:space="preserve">Surveys and questionnaires distributed to residents of Bangladesh Dhaka.</w:t>
      </w:r>
    </w:p>
    <w:p>
      <w:pPr>
        <w:numPr>
          <w:ilvl w:val="0"/>
          <w:numId w:val="1002"/>
        </w:numPr>
        <w:pStyle w:val="Compact"/>
      </w:pPr>
      <w:r>
        <w:t xml:space="preserve">Field observations and documentation of events or conditions relevant to the investigation.</w:t>
      </w:r>
    </w:p>
    <w:bookmarkEnd w:id="24"/>
    <w:bookmarkStart w:id="25" w:name="ethical-considerations"/>
    <w:p>
      <w:pPr>
        <w:pStyle w:val="Heading3"/>
      </w:pPr>
      <w:r>
        <w:t xml:space="preserve">3.3 Ethical Considerations</w:t>
      </w:r>
    </w:p>
    <w:p>
      <w:pPr>
        <w:pStyle w:val="FirstParagraph"/>
      </w:pPr>
      <w:r>
        <w:t xml:space="preserve">Journalists must adhere to the following ethical guidelines:</w:t>
      </w:r>
    </w:p>
    <w:p>
      <w:pPr>
        <w:numPr>
          <w:ilvl w:val="0"/>
          <w:numId w:val="1003"/>
        </w:numPr>
        <w:pStyle w:val="Compact"/>
      </w:pPr>
      <w:r>
        <w:t xml:space="preserve">Obtain informed consent from all participants before conducting interviews or surveys.</w:t>
      </w:r>
    </w:p>
    <w:p>
      <w:pPr>
        <w:numPr>
          <w:ilvl w:val="0"/>
          <w:numId w:val="1003"/>
        </w:numPr>
        <w:pStyle w:val="Compact"/>
      </w:pPr>
      <w:r>
        <w:t xml:space="preserve">Ensure anonymity and confidentiality where necessary to protect sources.</w:t>
      </w:r>
    </w:p>
    <w:p>
      <w:pPr>
        <w:numPr>
          <w:ilvl w:val="0"/>
          <w:numId w:val="1003"/>
        </w:numPr>
        <w:pStyle w:val="Compact"/>
      </w:pPr>
      <w:r>
        <w:t xml:space="preserve">Avoid sensationalism and prioritize accuracy and fairness in reporting.</w:t>
      </w:r>
    </w:p>
    <w:bookmarkEnd w:id="25"/>
    <w:bookmarkEnd w:id="26"/>
    <w:bookmarkStart w:id="27" w:name="safety-protocols"/>
    <w:p>
      <w:pPr>
        <w:pStyle w:val="Heading2"/>
      </w:pPr>
      <w:r>
        <w:t xml:space="preserve">4. Safety Protocols</w:t>
      </w:r>
    </w:p>
    <w:p>
      <w:pPr>
        <w:pStyle w:val="FirstParagraph"/>
      </w:pPr>
      <w:r>
        <w:t xml:space="preserve">Given the potential risks associated with investigative journalism in Bangladesh Dhaka, the following safety measures are mandatory:</w:t>
      </w:r>
    </w:p>
    <w:p>
      <w:pPr>
        <w:numPr>
          <w:ilvl w:val="0"/>
          <w:numId w:val="1004"/>
        </w:numPr>
        <w:pStyle w:val="Compact"/>
      </w:pPr>
      <w:r>
        <w:t xml:space="preserve">Conduct thorough risk assessments before embarking on any fieldwork.</w:t>
      </w:r>
    </w:p>
    <w:p>
      <w:pPr>
        <w:numPr>
          <w:ilvl w:val="0"/>
          <w:numId w:val="1004"/>
        </w:numPr>
        <w:pStyle w:val="Compact"/>
      </w:pPr>
      <w:r>
        <w:t xml:space="preserve">Use secure communication channels to protect sensitive information.</w:t>
      </w:r>
    </w:p>
    <w:p>
      <w:pPr>
        <w:numPr>
          <w:ilvl w:val="0"/>
          <w:numId w:val="1004"/>
        </w:numPr>
        <w:pStyle w:val="Compact"/>
      </w:pPr>
      <w:r>
        <w:t xml:space="preserve">Coordinate with local fixers and security experts familiar with the region.</w:t>
      </w:r>
    </w:p>
    <w:p>
      <w:pPr>
        <w:numPr>
          <w:ilvl w:val="0"/>
          <w:numId w:val="1004"/>
        </w:numPr>
        <w:pStyle w:val="Compact"/>
      </w:pPr>
      <w:r>
        <w:t xml:space="preserve">Develop an emergency response plan in case of threats or incidents.</w:t>
      </w:r>
    </w:p>
    <w:bookmarkEnd w:id="27"/>
    <w:bookmarkStart w:id="31" w:name="roles-and-responsibilities"/>
    <w:p>
      <w:pPr>
        <w:pStyle w:val="Heading2"/>
      </w:pPr>
      <w:r>
        <w:t xml:space="preserve">5. Roles and Responsibilities</w:t>
      </w:r>
    </w:p>
    <w:bookmarkStart w:id="28" w:name="lead-journalist"/>
    <w:p>
      <w:pPr>
        <w:pStyle w:val="Heading3"/>
      </w:pPr>
      <w:r>
        <w:t xml:space="preserve">5.1 Lead Journalist</w:t>
      </w:r>
    </w:p>
    <w:p>
      <w:pPr>
        <w:pStyle w:val="FirstParagraph"/>
      </w:pPr>
      <w:r>
        <w:t xml:space="preserve">The lead journalist is responsible for overseeing the entire project, ensuring compliance with the protocol, and maintaining editorial integrity.</w:t>
      </w:r>
    </w:p>
    <w:bookmarkEnd w:id="28"/>
    <w:bookmarkStart w:id="29" w:name="field-reporters"/>
    <w:p>
      <w:pPr>
        <w:pStyle w:val="Heading3"/>
      </w:pPr>
      <w:r>
        <w:t xml:space="preserve">5.2 Field Reporters</w:t>
      </w:r>
    </w:p>
    <w:p>
      <w:pPr>
        <w:pStyle w:val="FirstParagraph"/>
      </w:pPr>
      <w:r>
        <w:t xml:space="preserve">Field reporters will gather data, conduct interviews, and document findings in Bangladesh Dhaka. They must follow all safety and ethical guidelines outlined in this protocol.</w:t>
      </w:r>
    </w:p>
    <w:bookmarkEnd w:id="29"/>
    <w:bookmarkStart w:id="30" w:name="legal-advisor"/>
    <w:p>
      <w:pPr>
        <w:pStyle w:val="Heading3"/>
      </w:pPr>
      <w:r>
        <w:t xml:space="preserve">5.3 Legal Advisor</w:t>
      </w:r>
    </w:p>
    <w:p>
      <w:pPr>
        <w:pStyle w:val="FirstParagraph"/>
      </w:pPr>
      <w:r>
        <w:t xml:space="preserve">A legal advisor will review all materials to ensure compliance with local laws and regulations in Bangladesh.</w:t>
      </w:r>
    </w:p>
    <w:bookmarkEnd w:id="30"/>
    <w:bookmarkEnd w:id="31"/>
    <w:bookmarkStart w:id="32"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Phase 1 (Month 1):</w:t>
      </w:r>
      <w:r>
        <w:t xml:space="preserve"> </w:t>
      </w:r>
      <w:r>
        <w:t xml:space="preserve">Planning and preparation, including training sessions for journalists.</w:t>
      </w:r>
    </w:p>
    <w:p>
      <w:pPr>
        <w:numPr>
          <w:ilvl w:val="0"/>
          <w:numId w:val="1005"/>
        </w:numPr>
        <w:pStyle w:val="Compact"/>
      </w:pPr>
      <w:r>
        <w:rPr>
          <w:bCs/>
          <w:b/>
        </w:rPr>
        <w:t xml:space="preserve">Phase 2 (Months 2-4):</w:t>
      </w:r>
      <w:r>
        <w:t xml:space="preserve"> </w:t>
      </w:r>
      <w:r>
        <w:t xml:space="preserve">Data collection and fieldwork in Bangladesh Dhaka.</w:t>
      </w:r>
    </w:p>
    <w:p>
      <w:pPr>
        <w:numPr>
          <w:ilvl w:val="0"/>
          <w:numId w:val="1005"/>
        </w:numPr>
        <w:pStyle w:val="Compact"/>
      </w:pPr>
      <w:r>
        <w:rPr>
          <w:bCs/>
          <w:b/>
        </w:rPr>
        <w:t xml:space="preserve">Phase 3 (Month 5):</w:t>
      </w:r>
      <w:r>
        <w:t xml:space="preserve"> </w:t>
      </w:r>
      <w:r>
        <w:t xml:space="preserve">Analysis of findings and drafting of reports.</w:t>
      </w:r>
    </w:p>
    <w:p>
      <w:pPr>
        <w:numPr>
          <w:ilvl w:val="0"/>
          <w:numId w:val="1005"/>
        </w:numPr>
        <w:pStyle w:val="Compact"/>
      </w:pPr>
      <w:r>
        <w:rPr>
          <w:bCs/>
          <w:b/>
        </w:rPr>
        <w:t xml:space="preserve">Phase 4 (Month 6):</w:t>
      </w:r>
      <w:r>
        <w:t xml:space="preserve"> </w:t>
      </w:r>
      <w:r>
        <w:t xml:space="preserve">Publication and dissemination of results.</w:t>
      </w:r>
    </w:p>
    <w:bookmarkEnd w:id="32"/>
    <w:bookmarkStart w:id="33"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Comprehensive investigative reports highlighting critical issues in Bangladesh Dhaka.</w:t>
      </w:r>
    </w:p>
    <w:p>
      <w:pPr>
        <w:numPr>
          <w:ilvl w:val="0"/>
          <w:numId w:val="1006"/>
        </w:numPr>
        <w:pStyle w:val="Compact"/>
      </w:pPr>
      <w:r>
        <w:t xml:space="preserve">Increased awareness among the public and policymakers about systemic challenges.</w:t>
      </w:r>
    </w:p>
    <w:p>
      <w:pPr>
        <w:numPr>
          <w:ilvl w:val="0"/>
          <w:numId w:val="1006"/>
        </w:numPr>
        <w:pStyle w:val="Compact"/>
      </w:pPr>
      <w:r>
        <w:t xml:space="preserve">Strengthened capacity for local journalists to conduct independent investigations.</w:t>
      </w:r>
    </w:p>
    <w:bookmarkEnd w:id="33"/>
    <w:bookmarkStart w:id="34" w:name="conclusion"/>
    <w:p>
      <w:pPr>
        <w:pStyle w:val="Heading2"/>
      </w:pPr>
      <w:r>
        <w:t xml:space="preserve">8. Conclusion</w:t>
      </w:r>
    </w:p>
    <w:p>
      <w:pPr>
        <w:pStyle w:val="FirstParagraph"/>
      </w:pPr>
      <w:r>
        <w:t xml:space="preserve">This Experiment Protocol provides a robust framework for journalists operating in Bangladesh Dhaka. By adhering to these guidelines, journalists can contribute meaningfully to the discourse on pressing issues while safeguarding their own safety and upholding the highest standards of professionalism.</w:t>
      </w:r>
    </w:p>
    <w:p>
      <w:pPr>
        <w:pStyle w:val="BodyText"/>
      </w:pPr>
      <w:r>
        <w:rPr>
          <w:bCs/>
          <w:b/>
        </w:rPr>
        <w:t xml:space="preserve">Note:</w:t>
      </w:r>
      <w:r>
        <w:t xml:space="preserve"> </w:t>
      </w:r>
      <w:r>
        <w:t xml:space="preserve">This document is subject to revision based on feedback from participating journalists and stakeholders.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Bangladesh Dhaka</dc:title>
  <dc:creator/>
  <dc:language>en</dc:language>
  <cp:keywords/>
  <dcterms:created xsi:type="dcterms:W3CDTF">2026-10-10T03:11:27Z</dcterms:created>
  <dcterms:modified xsi:type="dcterms:W3CDTF">2026-10-10T03:11:27Z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