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0a2f0ff197e7202e680975cd94a9f5860b35072"/>
    <w:p>
      <w:pPr>
        <w:pStyle w:val="Heading1"/>
      </w:pPr>
      <w:r>
        <w:t xml:space="preserve">Experiment Protocol: Journalist in Brazil São Paulo</w:t>
      </w:r>
    </w:p>
    <w:bookmarkStart w:id="20" w:name="title"/>
    <w:p>
      <w:pPr>
        <w:pStyle w:val="Heading2"/>
      </w:pPr>
      <w:r>
        <w:t xml:space="preserve">1. Title</w:t>
      </w:r>
    </w:p>
    <w:p>
      <w:pPr>
        <w:pStyle w:val="FirstParagraph"/>
      </w:pPr>
      <w:r>
        <w:rPr>
          <w:bCs/>
          <w:b/>
        </w:rPr>
        <w:t xml:space="preserve">Assessing the Impact of Digital Storytelling Techniques on Audience Engagement Among Journalists in Brazil São Paulo</w:t>
      </w:r>
    </w:p>
    <w:bookmarkEnd w:id="20"/>
    <w:bookmarkStart w:id="21" w:name="objective"/>
    <w:p>
      <w:pPr>
        <w:pStyle w:val="Heading2"/>
      </w:pPr>
      <w:r>
        <w:t xml:space="preserve">2. Objective</w:t>
      </w:r>
    </w:p>
    <w:p>
      <w:pPr>
        <w:pStyle w:val="FirstParagraph"/>
      </w:pPr>
      <w:r>
        <w:t xml:space="preserve">The primary objective of this experiment is to evaluate how different digital storytelling techniques influence audience engagement metrics among journalists operating in Brazil São Paulo. Specifically, this study aims to determine whether the integration of multimedia elements, interactive content, and data visualization enhances reader interaction, trust, and information retention compared to traditional text-based reporting.</w:t>
      </w:r>
    </w:p>
    <w:bookmarkEnd w:id="21"/>
    <w:bookmarkStart w:id="22" w:name="background-and-rationale"/>
    <w:p>
      <w:pPr>
        <w:pStyle w:val="Heading2"/>
      </w:pPr>
      <w:r>
        <w:t xml:space="preserve">3. Background and Rationale</w:t>
      </w:r>
    </w:p>
    <w:p>
      <w:pPr>
        <w:pStyle w:val="FirstParagraph"/>
      </w:pPr>
      <w:r>
        <w:t xml:space="preserve">Brazil São Paulo is one of the most dynamic media markets in Latin America, characterized by a highly connected population and a competitive journalistic landscape. With the rapid evolution of digital platforms, journalists in this region face increasing pressure to adapt their storytelling methods to capture and retain audience attention. This experiment seeks to provide empirical evidence on which digital storytelling techniques are most effective in this specific cultural and technological context.</w:t>
      </w:r>
    </w:p>
    <w:bookmarkEnd w:id="22"/>
    <w:bookmarkStart w:id="23" w:name="hypothesis"/>
    <w:p>
      <w:pPr>
        <w:pStyle w:val="Heading2"/>
      </w:pPr>
      <w:r>
        <w:t xml:space="preserve">4. Hypothesis</w:t>
      </w:r>
    </w:p>
    <w:p>
      <w:pPr>
        <w:pStyle w:val="FirstParagraph"/>
      </w:pPr>
      <w:r>
        <w:rPr>
          <w:bCs/>
          <w:b/>
        </w:rPr>
        <w:t xml:space="preserve">H1:</w:t>
      </w:r>
      <w:r>
        <w:t xml:space="preserve"> </w:t>
      </w:r>
      <w:r>
        <w:t xml:space="preserve">Journalists in Brazil São Paulo who utilize multimedia and interactive digital storytelling techniques will achieve significantly higher audience engagement metrics than those using traditional text-only formats.</w:t>
      </w:r>
    </w:p>
    <w:p>
      <w:pPr>
        <w:pStyle w:val="BodyText"/>
      </w:pPr>
      <w:r>
        <w:rPr>
          <w:bCs/>
          <w:b/>
        </w:rPr>
        <w:t xml:space="preserve">H2:</w:t>
      </w:r>
      <w:r>
        <w:t xml:space="preserve"> </w:t>
      </w:r>
      <w:r>
        <w:t xml:space="preserve">The use of localized content and culturally relevant narratives will further enhance engagement among the São Paulo audience.</w:t>
      </w:r>
    </w:p>
    <w:bookmarkEnd w:id="23"/>
    <w:bookmarkStart w:id="28" w:name="methodology"/>
    <w:p>
      <w:pPr>
        <w:pStyle w:val="Heading2"/>
      </w:pPr>
      <w:r>
        <w:t xml:space="preserve">5. Methodology</w:t>
      </w:r>
    </w:p>
    <w:bookmarkStart w:id="24" w:name="study-design"/>
    <w:p>
      <w:pPr>
        <w:pStyle w:val="Heading3"/>
      </w:pPr>
      <w:r>
        <w:t xml:space="preserve">5.1. Study Design</w:t>
      </w:r>
    </w:p>
    <w:p>
      <w:pPr>
        <w:pStyle w:val="FirstParagraph"/>
      </w:pPr>
      <w:r>
        <w:t xml:space="preserve">This experiment will employ a randomized controlled trial (RCT) design. Participants will be divided into two groups: a control group and an experimental group. Both groups will consist of professional journalists based in Brazil São Paulo.</w:t>
      </w:r>
    </w:p>
    <w:bookmarkEnd w:id="24"/>
    <w:bookmarkStart w:id="25" w:name="participants"/>
    <w:p>
      <w:pPr>
        <w:pStyle w:val="Heading3"/>
      </w:pPr>
      <w:r>
        <w:t xml:space="preserve">5.2. Participants</w:t>
      </w:r>
    </w:p>
    <w:p>
      <w:pPr>
        <w:pStyle w:val="FirstParagraph"/>
      </w:pPr>
      <w:r>
        <w:rPr>
          <w:bCs/>
          <w:b/>
        </w:rPr>
        <w:t xml:space="preserve">Inclusion Criteria:</w:t>
      </w:r>
    </w:p>
    <w:p>
      <w:pPr>
        <w:numPr>
          <w:ilvl w:val="0"/>
          <w:numId w:val="1001"/>
        </w:numPr>
        <w:pStyle w:val="Compact"/>
      </w:pPr>
      <w:r>
        <w:t xml:space="preserve">Professional journalists currently working in Brazil São Paulo.</w:t>
      </w:r>
    </w:p>
    <w:p>
      <w:pPr>
        <w:numPr>
          <w:ilvl w:val="0"/>
          <w:numId w:val="1001"/>
        </w:numPr>
        <w:pStyle w:val="Compact"/>
      </w:pPr>
      <w:r>
        <w:t xml:space="preserve">At least two years of experience in digital journalism.</w:t>
      </w:r>
    </w:p>
    <w:p>
      <w:pPr>
        <w:numPr>
          <w:ilvl w:val="0"/>
          <w:numId w:val="1001"/>
        </w:numPr>
        <w:pStyle w:val="Compact"/>
      </w:pPr>
      <w:r>
        <w:t xml:space="preserve">Active presence on at least one major digital news platform.</w:t>
      </w:r>
    </w:p>
    <w:p>
      <w:pPr>
        <w:pStyle w:val="FirstParagraph"/>
      </w:pPr>
      <w:r>
        <w:rPr>
          <w:bCs/>
          <w:b/>
        </w:rPr>
        <w:t xml:space="preserve">Exclusion Criteria:</w:t>
      </w:r>
    </w:p>
    <w:p>
      <w:pPr>
        <w:numPr>
          <w:ilvl w:val="0"/>
          <w:numId w:val="1002"/>
        </w:numPr>
        <w:pStyle w:val="Compact"/>
      </w:pPr>
      <w:r>
        <w:t xml:space="preserve">Journalists who have participated in similar studies within the past year.</w:t>
      </w:r>
    </w:p>
    <w:p>
      <w:pPr>
        <w:numPr>
          <w:ilvl w:val="0"/>
          <w:numId w:val="1002"/>
        </w:numPr>
        <w:pStyle w:val="Compact"/>
      </w:pPr>
      <w:r>
        <w:t xml:space="preserve">Freelancers without a stable digital platform presence.</w:t>
      </w:r>
    </w:p>
    <w:p>
      <w:pPr>
        <w:pStyle w:val="FirstParagraph"/>
      </w:pPr>
      <w:r>
        <w:rPr>
          <w:bCs/>
          <w:b/>
        </w:rPr>
        <w:t xml:space="preserve">Sample Size:</w:t>
      </w:r>
      <w:r>
        <w:t xml:space="preserve"> </w:t>
      </w:r>
      <w:r>
        <w:t xml:space="preserve">A total of 100 journalists will be recruited, with 50 assigned to each group.</w:t>
      </w:r>
    </w:p>
    <w:bookmarkEnd w:id="25"/>
    <w:bookmarkStart w:id="26" w:name="intervention"/>
    <w:p>
      <w:pPr>
        <w:pStyle w:val="Heading3"/>
      </w:pPr>
      <w:r>
        <w:t xml:space="preserve">5.3. Intervention</w:t>
      </w:r>
    </w:p>
    <w:p>
      <w:pPr>
        <w:pStyle w:val="FirstParagraph"/>
      </w:pPr>
      <w:r>
        <w:rPr>
          <w:bCs/>
          <w:b/>
        </w:rPr>
        <w:t xml:space="preserve">Control Group:</w:t>
      </w:r>
      <w:r>
        <w:t xml:space="preserve"> </w:t>
      </w:r>
      <w:r>
        <w:t xml:space="preserve">Journalists will produce news articles using traditional text-based formats without additional multimedia or interactive elements.</w:t>
      </w:r>
    </w:p>
    <w:p>
      <w:pPr>
        <w:pStyle w:val="BodyText"/>
      </w:pPr>
      <w:r>
        <w:rPr>
          <w:bCs/>
          <w:b/>
        </w:rPr>
        <w:t xml:space="preserve">Experimental Group:</w:t>
      </w:r>
      <w:r>
        <w:t xml:space="preserve"> </w:t>
      </w:r>
      <w:r>
        <w:t xml:space="preserve">Journalists will be trained to incorporate digital storytelling techniques, including:</w:t>
      </w:r>
    </w:p>
    <w:p>
      <w:pPr>
        <w:numPr>
          <w:ilvl w:val="0"/>
          <w:numId w:val="1003"/>
        </w:numPr>
        <w:pStyle w:val="Compact"/>
      </w:pPr>
      <w:r>
        <w:t xml:space="preserve">High-quality images and videos.</w:t>
      </w:r>
    </w:p>
    <w:p>
      <w:pPr>
        <w:numPr>
          <w:ilvl w:val="0"/>
          <w:numId w:val="1003"/>
        </w:numPr>
        <w:pStyle w:val="Compact"/>
      </w:pPr>
      <w:r>
        <w:t xml:space="preserve">Interactive infographics and data visualizations.</w:t>
      </w:r>
    </w:p>
    <w:p>
      <w:pPr>
        <w:numPr>
          <w:ilvl w:val="0"/>
          <w:numId w:val="1003"/>
        </w:numPr>
        <w:pStyle w:val="Compact"/>
      </w:pPr>
      <w:r>
        <w:t xml:space="preserve">Embedded social media content.</w:t>
      </w:r>
    </w:p>
    <w:p>
      <w:pPr>
        <w:numPr>
          <w:ilvl w:val="0"/>
          <w:numId w:val="1003"/>
        </w:numPr>
        <w:pStyle w:val="Compact"/>
      </w:pPr>
      <w:r>
        <w:t xml:space="preserve">Localized narratives relevant to the São Paulo audience.</w:t>
      </w:r>
    </w:p>
    <w:bookmarkEnd w:id="26"/>
    <w:bookmarkStart w:id="27" w:name="data-collection"/>
    <w:p>
      <w:pPr>
        <w:pStyle w:val="Heading3"/>
      </w:pPr>
      <w:r>
        <w:t xml:space="preserve">5.4. Data Collection</w:t>
      </w:r>
    </w:p>
    <w:p>
      <w:pPr>
        <w:pStyle w:val="FirstParagraph"/>
      </w:pPr>
      <w:r>
        <w:t xml:space="preserve">Data will be collected over a period of three months. Key metrics will include:</w:t>
      </w:r>
    </w:p>
    <w:p>
      <w:pPr>
        <w:numPr>
          <w:ilvl w:val="0"/>
          <w:numId w:val="1004"/>
        </w:numPr>
        <w:pStyle w:val="Compact"/>
      </w:pPr>
      <w:r>
        <w:t xml:space="preserve">Page views and unique visitors.</w:t>
      </w:r>
    </w:p>
    <w:p>
      <w:pPr>
        <w:numPr>
          <w:ilvl w:val="0"/>
          <w:numId w:val="1004"/>
        </w:numPr>
        <w:pStyle w:val="Compact"/>
      </w:pPr>
      <w:r>
        <w:t xml:space="preserve">Average time spent on page.</w:t>
      </w:r>
    </w:p>
    <w:p>
      <w:pPr>
        <w:numPr>
          <w:ilvl w:val="0"/>
          <w:numId w:val="1004"/>
        </w:numPr>
        <w:pStyle w:val="Compact"/>
      </w:pPr>
      <w:r>
        <w:t xml:space="preserve">Social media shares and comments.</w:t>
      </w:r>
    </w:p>
    <w:p>
      <w:pPr>
        <w:numPr>
          <w:ilvl w:val="0"/>
          <w:numId w:val="1004"/>
        </w:numPr>
        <w:pStyle w:val="Compact"/>
      </w:pPr>
      <w:r>
        <w:t xml:space="preserve">Reader surveys assessing trust and information retention.</w:t>
      </w:r>
    </w:p>
    <w:bookmarkEnd w:id="27"/>
    <w:bookmarkEnd w:id="28"/>
    <w:bookmarkStart w:id="29" w:name="procedure"/>
    <w:p>
      <w:pPr>
        <w:pStyle w:val="Heading2"/>
      </w:pPr>
      <w:r>
        <w:t xml:space="preserve">6. Procedure</w:t>
      </w:r>
    </w:p>
    <w:p>
      <w:pPr>
        <w:numPr>
          <w:ilvl w:val="0"/>
          <w:numId w:val="1005"/>
        </w:numPr>
        <w:pStyle w:val="Compact"/>
      </w:pPr>
      <w:r>
        <w:rPr>
          <w:bCs/>
          <w:b/>
        </w:rPr>
        <w:t xml:space="preserve">Recruitment:</w:t>
      </w:r>
      <w:r>
        <w:t xml:space="preserve"> </w:t>
      </w:r>
      <w:r>
        <w:t xml:space="preserve">Journalists will be recruited through professional networks and media organizations in Brazil São Paulo.</w:t>
      </w:r>
    </w:p>
    <w:p>
      <w:pPr>
        <w:numPr>
          <w:ilvl w:val="0"/>
          <w:numId w:val="1005"/>
        </w:numPr>
        <w:pStyle w:val="Compact"/>
      </w:pPr>
      <w:r>
        <w:rPr>
          <w:bCs/>
          <w:b/>
        </w:rPr>
        <w:t xml:space="preserve">Randomization:</w:t>
      </w:r>
      <w:r>
        <w:t xml:space="preserve"> </w:t>
      </w:r>
      <w:r>
        <w:t xml:space="preserve">Participants will be randomly assigned to the control or experimental group.</w:t>
      </w:r>
    </w:p>
    <w:p>
      <w:pPr>
        <w:numPr>
          <w:ilvl w:val="0"/>
          <w:numId w:val="1005"/>
        </w:numPr>
        <w:pStyle w:val="Compact"/>
      </w:pPr>
      <w:r>
        <w:rPr>
          <w:bCs/>
          <w:b/>
        </w:rPr>
        <w:t xml:space="preserve">Training:</w:t>
      </w:r>
      <w:r>
        <w:t xml:space="preserve"> </w:t>
      </w:r>
      <w:r>
        <w:t xml:space="preserve">The experimental group will receive a two-day workshop on digital storytelling techniques.</w:t>
      </w:r>
    </w:p>
    <w:p>
      <w:pPr>
        <w:numPr>
          <w:ilvl w:val="0"/>
          <w:numId w:val="1005"/>
        </w:numPr>
        <w:pStyle w:val="Compact"/>
      </w:pPr>
      <w:r>
        <w:rPr>
          <w:bCs/>
          <w:b/>
        </w:rPr>
        <w:t xml:space="preserve">Content Production:</w:t>
      </w:r>
      <w:r>
        <w:t xml:space="preserve"> </w:t>
      </w:r>
      <w:r>
        <w:t xml:space="preserve">Both groups will produce articles on similar topics over the three-month period.</w:t>
      </w:r>
    </w:p>
    <w:p>
      <w:pPr>
        <w:numPr>
          <w:ilvl w:val="0"/>
          <w:numId w:val="1005"/>
        </w:numPr>
        <w:pStyle w:val="Compact"/>
      </w:pPr>
      <w:r>
        <w:rPr>
          <w:bCs/>
          <w:b/>
        </w:rPr>
        <w:t xml:space="preserve">Data Monitoring:</w:t>
      </w:r>
      <w:r>
        <w:t xml:space="preserve"> </w:t>
      </w:r>
      <w:r>
        <w:t xml:space="preserve">Engagement metrics will be tracked weekly using analytics tools.</w:t>
      </w:r>
    </w:p>
    <w:p>
      <w:pPr>
        <w:numPr>
          <w:ilvl w:val="0"/>
          <w:numId w:val="1005"/>
        </w:numPr>
        <w:pStyle w:val="Compact"/>
      </w:pPr>
      <w:r>
        <w:rPr>
          <w:bCs/>
          <w:b/>
        </w:rPr>
        <w:t xml:space="preserve">Surveys:</w:t>
      </w:r>
      <w:r>
        <w:t xml:space="preserve"> </w:t>
      </w:r>
      <w:r>
        <w:t xml:space="preserve">Reader surveys will be conducted at the end of the study period.</w:t>
      </w:r>
    </w:p>
    <w:bookmarkEnd w:id="29"/>
    <w:bookmarkStart w:id="30" w:name="ethical-considerations"/>
    <w:p>
      <w:pPr>
        <w:pStyle w:val="Heading2"/>
      </w:pPr>
      <w:r>
        <w:t xml:space="preserve">7. Ethical Considerations</w:t>
      </w:r>
    </w:p>
    <w:p>
      <w:pPr>
        <w:pStyle w:val="FirstParagraph"/>
      </w:pPr>
      <w:r>
        <w:t xml:space="preserve">This study will adhere to ethical guidelines for research involving human subjects. Informed consent will be obtained from all participants. Data will be anonymized to protect the identity of journalists and readers. The study protocol will be reviewed and approved by an institutional ethics committee.</w:t>
      </w:r>
    </w:p>
    <w:bookmarkEnd w:id="30"/>
    <w:bookmarkStart w:id="31" w:name="data-analysis"/>
    <w:p>
      <w:pPr>
        <w:pStyle w:val="Heading2"/>
      </w:pPr>
      <w:r>
        <w:t xml:space="preserve">8. Data Analysis</w:t>
      </w:r>
    </w:p>
    <w:p>
      <w:pPr>
        <w:pStyle w:val="FirstParagraph"/>
      </w:pPr>
      <w:r>
        <w:t xml:space="preserve">Quantitative data will be analyzed using statistical software to compare engagement metrics between the control and experimental groups. Qualitative data from reader surveys will be analyzed thematically to identify patterns in audience perception and trust.</w:t>
      </w:r>
    </w:p>
    <w:bookmarkEnd w:id="31"/>
    <w:bookmarkStart w:id="32" w:name="expected-outcomes"/>
    <w:p>
      <w:pPr>
        <w:pStyle w:val="Heading2"/>
      </w:pPr>
      <w:r>
        <w:t xml:space="preserve">9. Expected Outcomes</w:t>
      </w:r>
    </w:p>
    <w:p>
      <w:pPr>
        <w:pStyle w:val="FirstParagraph"/>
      </w:pPr>
      <w:r>
        <w:t xml:space="preserve">It is expected that the experimental group will demonstrate higher engagement metrics, indicating that digital storytelling techniques are effective in enhancing audience interaction. Additionally, the study may reveal insights into the types of content that resonate most with the São Paulo audience, providing valuable guidance for journalists in the region.</w:t>
      </w:r>
    </w:p>
    <w:bookmarkEnd w:id="32"/>
    <w:bookmarkStart w:id="33" w:name="limitations"/>
    <w:p>
      <w:pPr>
        <w:pStyle w:val="Heading2"/>
      </w:pPr>
      <w:r>
        <w:t xml:space="preserve">10. Limitations</w:t>
      </w:r>
    </w:p>
    <w:p>
      <w:pPr>
        <w:pStyle w:val="FirstParagraph"/>
      </w:pPr>
      <w:r>
        <w:t xml:space="preserve">Potential limitations include the self-selection bias in participant recruitment and the influence of external factors such as breaking news events that may affect engagement metrics. These factors will be controlled for as much as possible through careful study design and data analysis.</w:t>
      </w:r>
    </w:p>
    <w:bookmarkEnd w:id="33"/>
    <w:bookmarkStart w:id="34" w:name="conclusion"/>
    <w:p>
      <w:pPr>
        <w:pStyle w:val="Heading2"/>
      </w:pPr>
      <w:r>
        <w:t xml:space="preserve">11. Conclusion</w:t>
      </w:r>
    </w:p>
    <w:p>
      <w:pPr>
        <w:pStyle w:val="FirstParagraph"/>
      </w:pPr>
      <w:r>
        <w:t xml:space="preserve">This experiment protocol outlines a comprehensive approach to evaluating the impact of digital storytelling techniques on audience engagement among journalists in Brazil São Paulo. By providing empirical evidence on effective storytelling methods, this study aims to contribute to the ongoing evolution of journalism in one of the world's most vibrant media markets.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Brazil São Paulo</dc:title>
  <dc:creator/>
  <dc:language>en</dc:language>
  <cp:keywords/>
  <dcterms:created xsi:type="dcterms:W3CDTF">2026-10-10T05:49:34Z</dcterms:created>
  <dcterms:modified xsi:type="dcterms:W3CDTF">2026-10-10T05:49:34Z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