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China</w:t>
      </w:r>
      <w:r>
        <w:t xml:space="preserve"> </w:t>
      </w:r>
      <w:r>
        <w:t xml:space="preserve">Shanghai</w:t>
      </w:r>
    </w:p>
    <w:bookmarkStart w:id="30" w:name="X5fbdc254fcec96c2d81dd7a4727d504ec7df353"/>
    <w:p>
      <w:pPr>
        <w:pStyle w:val="Heading1"/>
      </w:pPr>
      <w:r>
        <w:t xml:space="preserve">Experiment Protocol: Journalist in China Shanghai</w:t>
      </w:r>
    </w:p>
    <w:p>
      <w:pPr>
        <w:pStyle w:val="FirstParagraph"/>
      </w:pPr>
      <w:r>
        <w:rPr>
          <w:bCs/>
          <w:b/>
        </w:rPr>
        <w:t xml:space="preserve">Protocol ID:</w:t>
      </w:r>
      <w:r>
        <w:t xml:space="preserve"> </w:t>
      </w:r>
      <w:r>
        <w:t xml:space="preserve">SH-JRN-2024-001</w:t>
      </w:r>
    </w:p>
    <w:p>
      <w:pPr>
        <w:pStyle w:val="BodyText"/>
      </w:pPr>
      <w:r>
        <w:rPr>
          <w:bCs/>
          <w:b/>
        </w:rPr>
        <w:t xml:space="preserve">Location:</w:t>
      </w:r>
      <w:r>
        <w:t xml:space="preserve"> </w:t>
      </w:r>
      <w:r>
        <w:t xml:space="preserve">China Shanghai</w:t>
      </w:r>
    </w:p>
    <w:p>
      <w:pPr>
        <w:pStyle w:val="BodyText"/>
      </w:pPr>
      <w:r>
        <w:rPr>
          <w:bCs/>
          <w:b/>
        </w:rPr>
        <w:t xml:space="preserve">Subject:</w:t>
      </w:r>
      <w:r>
        <w:t xml:space="preserve"> </w:t>
      </w:r>
      <w:r>
        <w:t xml:space="preserve">Journalist</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guidelines, and ethical considerations for conducting research involving a Journalist in China Shanghai. The primary objective is to understand the role, challenges, and opportunities faced by journalists operating within the dynamic media landscape of Shanghai, one of China’s most influential cities.</w:t>
      </w:r>
    </w:p>
    <w:p>
      <w:pPr>
        <w:pStyle w:val="BodyText"/>
      </w:pPr>
      <w:r>
        <w:t xml:space="preserve">The study aims to explore how journalists navigate regulatory frameworks, technological advancements, and cultural expectations while delivering news content to diverse audiences. This protocol ensures that all activities are conducted ethically, legally, and with respect for local norms.</w:t>
      </w:r>
    </w:p>
    <w:bookmarkEnd w:id="20"/>
    <w:bookmarkStart w:id="21" w:name="scope-of-the-experiment"/>
    <w:p>
      <w:pPr>
        <w:pStyle w:val="Heading2"/>
      </w:pPr>
      <w:r>
        <w:t xml:space="preserve">2. Scope of the Experiment</w:t>
      </w:r>
    </w:p>
    <w:p>
      <w:pPr>
        <w:pStyle w:val="FirstParagraph"/>
      </w:pPr>
      <w:r>
        <w:t xml:space="preserve">The scope of this experiment includes:</w:t>
      </w:r>
    </w:p>
    <w:p>
      <w:pPr>
        <w:numPr>
          <w:ilvl w:val="0"/>
          <w:numId w:val="1001"/>
        </w:numPr>
        <w:pStyle w:val="Compact"/>
      </w:pPr>
      <w:r>
        <w:t xml:space="preserve">Interviews with journalists working in print, broadcast, and digital media in China Shanghai.</w:t>
      </w:r>
    </w:p>
    <w:p>
      <w:pPr>
        <w:numPr>
          <w:ilvl w:val="0"/>
          <w:numId w:val="1001"/>
        </w:numPr>
        <w:pStyle w:val="Compact"/>
      </w:pPr>
      <w:r>
        <w:t xml:space="preserve">Observation of newsroom operations and editorial processes.</w:t>
      </w:r>
    </w:p>
    <w:p>
      <w:pPr>
        <w:numPr>
          <w:ilvl w:val="0"/>
          <w:numId w:val="1001"/>
        </w:numPr>
        <w:pStyle w:val="Compact"/>
      </w:pPr>
      <w:r>
        <w:t xml:space="preserve">Analysis of published articles, broadcasts, and online content produced by participating journalists.</w:t>
      </w:r>
    </w:p>
    <w:p>
      <w:pPr>
        <w:numPr>
          <w:ilvl w:val="0"/>
          <w:numId w:val="1001"/>
        </w:numPr>
        <w:pStyle w:val="Compact"/>
      </w:pPr>
      <w:r>
        <w:t xml:space="preserve">Assessment of the impact of government regulations, censorship policies, and public opinion on journalistic practices.</w:t>
      </w:r>
    </w:p>
    <w:p>
      <w:pPr>
        <w:pStyle w:val="FirstParagraph"/>
      </w:pPr>
      <w:r>
        <w:t xml:space="preserve">The study will focus exclusively on journalists based in or reporting from China Shanghai, ensuring relevance to the unique socio-political and cultural context of the region.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2"/>
        </w:numPr>
        <w:pStyle w:val="Compact"/>
      </w:pPr>
      <w:r>
        <w:t xml:space="preserve">They must be employed as journalists in China Shanghai.</w:t>
      </w:r>
    </w:p>
    <w:p>
      <w:pPr>
        <w:numPr>
          <w:ilvl w:val="0"/>
          <w:numId w:val="1002"/>
        </w:numPr>
        <w:pStyle w:val="Compact"/>
      </w:pPr>
      <w:r>
        <w:t xml:space="preserve">They should have at least two years of professional experience in journalism.</w:t>
      </w:r>
    </w:p>
    <w:p>
      <w:pPr>
        <w:numPr>
          <w:ilvl w:val="0"/>
          <w:numId w:val="1002"/>
        </w:numPr>
        <w:pStyle w:val="Compact"/>
      </w:pPr>
      <w:r>
        <w:t xml:space="preserve">They must provide informed consent to participate in the study.</w:t>
      </w:r>
    </w:p>
    <w:p>
      <w:pPr>
        <w:pStyle w:val="FirstParagraph"/>
      </w:pPr>
      <w:r>
        <w:t xml:space="preserve">A diverse sample will be sought, including representatives from state-owned media outlets, private organizations, and independent platforms.</w:t>
      </w:r>
    </w:p>
    <w:bookmarkEnd w:id="22"/>
    <w:bookmarkStart w:id="23"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3"/>
        </w:numPr>
        <w:pStyle w:val="Compact"/>
      </w:pPr>
      <w:r>
        <w:rPr>
          <w:bCs/>
          <w:b/>
        </w:rPr>
        <w:t xml:space="preserve">Semi-structured Interviews:</w:t>
      </w:r>
      <w:r>
        <w:t xml:space="preserve"> </w:t>
      </w:r>
      <w:r>
        <w:t xml:space="preserve">Conducted in Mandarin or English, depending on the participant’s preference. Questions will cover topics such as editorial independence, self-censorship, audience engagement, and career challenges.</w:t>
      </w:r>
    </w:p>
    <w:p>
      <w:pPr>
        <w:numPr>
          <w:ilvl w:val="0"/>
          <w:numId w:val="1003"/>
        </w:numPr>
        <w:pStyle w:val="Compact"/>
      </w:pPr>
      <w:r>
        <w:rPr>
          <w:bCs/>
          <w:b/>
        </w:rPr>
        <w:t xml:space="preserve">Field Observations:</w:t>
      </w:r>
      <w:r>
        <w:t xml:space="preserve"> </w:t>
      </w:r>
      <w:r>
        <w:t xml:space="preserve">Researchers will observe newsroom activities, editorial meetings, and reporting processes to gain insights into daily workflows.</w:t>
      </w:r>
    </w:p>
    <w:p>
      <w:pPr>
        <w:numPr>
          <w:ilvl w:val="0"/>
          <w:numId w:val="1003"/>
        </w:numPr>
        <w:pStyle w:val="Compact"/>
      </w:pPr>
      <w:r>
        <w:rPr>
          <w:bCs/>
          <w:b/>
        </w:rPr>
        <w:t xml:space="preserve">Content Analysis:</w:t>
      </w:r>
      <w:r>
        <w:t xml:space="preserve"> </w:t>
      </w:r>
      <w:r>
        <w:t xml:space="preserve">A systematic review of articles, broadcasts, and social media posts authored by participants will be performed to identify patterns in storytelling, framing, and compliance with regulatory standards.</w:t>
      </w:r>
    </w:p>
    <w:bookmarkEnd w:id="23"/>
    <w:bookmarkStart w:id="24" w:name="timeline"/>
    <w:p>
      <w:pPr>
        <w:pStyle w:val="Heading3"/>
      </w:pPr>
      <w:r>
        <w:t xml:space="preserve">3.3 Timeline</w:t>
      </w:r>
    </w:p>
    <w:p>
      <w:pPr>
        <w:pStyle w:val="FirstParagraph"/>
      </w:pPr>
      <w:r>
        <w:t xml:space="preserve">The experiment will span six months, divided into three phases:</w:t>
      </w:r>
    </w:p>
    <w:p>
      <w:pPr>
        <w:numPr>
          <w:ilvl w:val="0"/>
          <w:numId w:val="1004"/>
        </w:numPr>
        <w:pStyle w:val="Compact"/>
      </w:pPr>
      <w:r>
        <w:rPr>
          <w:bCs/>
          <w:b/>
        </w:rPr>
        <w:t xml:space="preserve">Phase 1 (Months 1–2):</w:t>
      </w:r>
      <w:r>
        <w:t xml:space="preserve"> </w:t>
      </w:r>
      <w:r>
        <w:t xml:space="preserve">Recruitment of participants and preliminary data collection.</w:t>
      </w:r>
    </w:p>
    <w:p>
      <w:pPr>
        <w:numPr>
          <w:ilvl w:val="0"/>
          <w:numId w:val="1004"/>
        </w:numPr>
        <w:pStyle w:val="Compact"/>
      </w:pPr>
      <w:r>
        <w:rPr>
          <w:bCs/>
          <w:b/>
        </w:rPr>
        <w:t xml:space="preserve">Phase 2 (Months 3–4):</w:t>
      </w:r>
      <w:r>
        <w:t xml:space="preserve"> </w:t>
      </w:r>
      <w:r>
        <w:t xml:space="preserve">In-depth interviews, field observations, and content analysis.</w:t>
      </w:r>
    </w:p>
    <w:p>
      <w:pPr>
        <w:numPr>
          <w:ilvl w:val="0"/>
          <w:numId w:val="1004"/>
        </w:numPr>
        <w:pStyle w:val="Compact"/>
      </w:pPr>
      <w:r>
        <w:rPr>
          <w:bCs/>
          <w:b/>
        </w:rPr>
        <w:t xml:space="preserve">Phase 3 (Months 5–6):</w:t>
      </w:r>
      <w:r>
        <w:t xml:space="preserve"> </w:t>
      </w:r>
      <w:r>
        <w:t xml:space="preserve">Data synthesis, interpretation, and preparation of findings.</w:t>
      </w:r>
    </w:p>
    <w:bookmarkEnd w:id="24"/>
    <w:bookmarkEnd w:id="25"/>
    <w:bookmarkStart w:id="26" w:name="ethical-considerations"/>
    <w:p>
      <w:pPr>
        <w:pStyle w:val="Heading2"/>
      </w:pPr>
      <w:r>
        <w:t xml:space="preserve">4. Ethical Considerations</w:t>
      </w:r>
    </w:p>
    <w:p>
      <w:pPr>
        <w:pStyle w:val="FirstParagraph"/>
      </w:pPr>
      <w:r>
        <w:t xml:space="preserve">Given the sensitive nature of journalism in China Shanghai, strict adherence to ethical guidelines is paramount. Key considerations include:</w:t>
      </w:r>
    </w:p>
    <w:p>
      <w:pPr>
        <w:numPr>
          <w:ilvl w:val="0"/>
          <w:numId w:val="1005"/>
        </w:numPr>
        <w:pStyle w:val="Compact"/>
      </w:pPr>
      <w:r>
        <w:rPr>
          <w:bCs/>
          <w:b/>
        </w:rPr>
        <w:t xml:space="preserve">Informed Consent:</w:t>
      </w:r>
      <w:r>
        <w:t xml:space="preserve"> </w:t>
      </w:r>
      <w:r>
        <w:t xml:space="preserve">All participants will be provided with detailed information about the study’s purpose, procedures, risks, and benefits. Written consent will be obtained before participation.</w:t>
      </w:r>
    </w:p>
    <w:p>
      <w:pPr>
        <w:numPr>
          <w:ilvl w:val="0"/>
          <w:numId w:val="1005"/>
        </w:numPr>
        <w:pStyle w:val="Compact"/>
      </w:pPr>
      <w:r>
        <w:rPr>
          <w:bCs/>
          <w:b/>
        </w:rPr>
        <w:t xml:space="preserve">Confidentiality:</w:t>
      </w:r>
      <w:r>
        <w:t xml:space="preserve"> </w:t>
      </w:r>
      <w:r>
        <w:t xml:space="preserve">To protect participants’ identities and careers, all data will be anonymized. Names, affiliations, and other identifying details will be removed from reports and publications.</w:t>
      </w:r>
    </w:p>
    <w:p>
      <w:pPr>
        <w:numPr>
          <w:ilvl w:val="0"/>
          <w:numId w:val="1005"/>
        </w:numPr>
        <w:pStyle w:val="Compact"/>
      </w:pPr>
      <w:r>
        <w:rPr>
          <w:bCs/>
          <w:b/>
        </w:rPr>
        <w:t xml:space="preserve">Regulatory Compliance:</w:t>
      </w:r>
      <w:r>
        <w:t xml:space="preserve"> </w:t>
      </w:r>
      <w:r>
        <w:t xml:space="preserve">The study will comply with all applicable laws and regulations in China Shanghai, including those related to media, privacy, and research ethics.</w:t>
      </w:r>
    </w:p>
    <w:p>
      <w:pPr>
        <w:numPr>
          <w:ilvl w:val="0"/>
          <w:numId w:val="1005"/>
        </w:numPr>
        <w:pStyle w:val="Compact"/>
      </w:pPr>
      <w:r>
        <w:rPr>
          <w:bCs/>
          <w:b/>
        </w:rPr>
        <w:t xml:space="preserve">Minimizing Harm:</w:t>
      </w:r>
      <w:r>
        <w:t xml:space="preserve"> </w:t>
      </w:r>
      <w:r>
        <w:t xml:space="preserve">Researchers will take precautions to avoid exposing participants to potential risks, such as professional repercussions or legal issues.</w:t>
      </w:r>
    </w:p>
    <w:bookmarkEnd w:id="26"/>
    <w:bookmarkStart w:id="27" w:name="expected-outcomes"/>
    <w:p>
      <w:pPr>
        <w:pStyle w:val="Heading2"/>
      </w:pPr>
      <w:r>
        <w:t xml:space="preserve">5. Expected Outcomes</w:t>
      </w:r>
    </w:p>
    <w:p>
      <w:pPr>
        <w:pStyle w:val="FirstParagraph"/>
      </w:pPr>
      <w:r>
        <w:t xml:space="preserve">This experiment aims to produce the following outcomes:</w:t>
      </w:r>
    </w:p>
    <w:p>
      <w:pPr>
        <w:numPr>
          <w:ilvl w:val="0"/>
          <w:numId w:val="1006"/>
        </w:numPr>
        <w:pStyle w:val="Compact"/>
      </w:pPr>
      <w:r>
        <w:t xml:space="preserve">A comprehensive understanding of the professional environment for journalists in China Shanghai.</w:t>
      </w:r>
    </w:p>
    <w:p>
      <w:pPr>
        <w:numPr>
          <w:ilvl w:val="0"/>
          <w:numId w:val="1006"/>
        </w:numPr>
        <w:pStyle w:val="Compact"/>
      </w:pPr>
      <w:r>
        <w:t xml:space="preserve">Insights into how regulatory frameworks shape journalistic practices and content production.</w:t>
      </w:r>
    </w:p>
    <w:p>
      <w:pPr>
        <w:numPr>
          <w:ilvl w:val="0"/>
          <w:numId w:val="1006"/>
        </w:numPr>
        <w:pStyle w:val="Compact"/>
      </w:pPr>
      <w:r>
        <w:t xml:space="preserve">Identification of strategies employed by journalists to balance editorial integrity with compliance requirements.</w:t>
      </w:r>
    </w:p>
    <w:p>
      <w:pPr>
        <w:numPr>
          <w:ilvl w:val="0"/>
          <w:numId w:val="1006"/>
        </w:numPr>
        <w:pStyle w:val="Compact"/>
      </w:pPr>
      <w:r>
        <w:t xml:space="preserve">Recommendations for improving working conditions and fostering greater transparency in the media industry.</w:t>
      </w:r>
    </w:p>
    <w:bookmarkEnd w:id="27"/>
    <w:bookmarkStart w:id="28" w:name="limitations"/>
    <w:p>
      <w:pPr>
        <w:pStyle w:val="Heading2"/>
      </w:pPr>
      <w:r>
        <w:t xml:space="preserve">6. Limitations</w:t>
      </w:r>
    </w:p>
    <w:p>
      <w:pPr>
        <w:pStyle w:val="FirstParagraph"/>
      </w:pPr>
      <w:r>
        <w:t xml:space="preserve">Several limitations may affect the study:</w:t>
      </w:r>
    </w:p>
    <w:p>
      <w:pPr>
        <w:numPr>
          <w:ilvl w:val="0"/>
          <w:numId w:val="1007"/>
        </w:numPr>
        <w:pStyle w:val="Compact"/>
      </w:pPr>
      <w:r>
        <w:t xml:space="preserve">Participants may hesitate to share candid responses due to concerns about repercussions.</w:t>
      </w:r>
    </w:p>
    <w:p>
      <w:pPr>
        <w:numPr>
          <w:ilvl w:val="0"/>
          <w:numId w:val="1007"/>
        </w:numPr>
        <w:pStyle w:val="Compact"/>
      </w:pPr>
      <w:r>
        <w:t xml:space="preserve">Access to certain media outlets or internal documents may be restricted.</w:t>
      </w:r>
    </w:p>
    <w:p>
      <w:pPr>
        <w:numPr>
          <w:ilvl w:val="0"/>
          <w:numId w:val="1007"/>
        </w:numPr>
        <w:pStyle w:val="Compact"/>
      </w:pPr>
      <w:r>
        <w:t xml:space="preserve">Cultural and linguistic barriers could influence the depth and accuracy of data collection.</w:t>
      </w:r>
    </w:p>
    <w:p>
      <w:pPr>
        <w:pStyle w:val="FirstParagraph"/>
      </w:pPr>
      <w:r>
        <w:t xml:space="preserve">Researchers will address these challenges through careful planning, building trust with participants, and employing culturally sensitive approaches.</w:t>
      </w:r>
    </w:p>
    <w:bookmarkEnd w:id="28"/>
    <w:bookmarkStart w:id="29" w:name="conclusion"/>
    <w:p>
      <w:pPr>
        <w:pStyle w:val="Heading2"/>
      </w:pPr>
      <w:r>
        <w:t xml:space="preserve">7. Conclusion</w:t>
      </w:r>
    </w:p>
    <w:p>
      <w:pPr>
        <w:pStyle w:val="FirstParagraph"/>
      </w:pPr>
      <w:r>
        <w:t xml:space="preserve">This Experiment Protocol provides a structured framework for studying the role of a Journalist in China Shanghai. By adhering to rigorous methodological and ethical standards, the study seeks to contribute valuable insights into the complexities of journalism in one of the world’s most vibrant yet regulated media environments. The findings will not only advance academic knowledge but also inform practical efforts to support journalists and enhance media freedom within the region.</w:t>
      </w:r>
    </w:p>
    <w:bookmarkEnd w:id="29"/>
    <w:p>
      <w:pPr>
        <w:pStyle w:val="BodyText"/>
      </w:pPr>
      <w:r>
        <w:rPr>
          <w:bCs/>
          <w:b/>
        </w:rPr>
        <w:t xml:space="preserve">Note:</w:t>
      </w:r>
      <w:r>
        <w:t xml:space="preserve"> </w:t>
      </w:r>
      <w:r>
        <w:t xml:space="preserve">This protocol is subject to approval by relevant institutional review boards and regulatory authorities in China Shanghai before implementation.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China Shanghai</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