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Japan</w:t>
      </w:r>
      <w:r>
        <w:t xml:space="preserve"> </w:t>
      </w:r>
      <w:r>
        <w:t xml:space="preserve">Tokyo</w:t>
      </w:r>
    </w:p>
    <w:bookmarkStart w:id="20" w:name="Xc33c29fff2b43cae85f40496fbc207be3c34f97"/>
    <w:p>
      <w:pPr>
        <w:pStyle w:val="Heading1"/>
      </w:pPr>
      <w:r>
        <w:t xml:space="preserve">Experiment Protocol: Journalist in Japan Tokyo</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Japan Tokyo</w:t>
      </w:r>
    </w:p>
    <w:p>
      <w:pPr>
        <w:pStyle w:val="BodyText"/>
      </w:pPr>
      <w:r>
        <w:rPr>
          <w:bCs/>
          <w:b/>
        </w:rPr>
        <w:t xml:space="preserve">Subject:</w:t>
      </w:r>
      <w:r>
        <w:t xml:space="preserve"> </w:t>
      </w:r>
      <w:r>
        <w:t xml:space="preserve">Journalist</w:t>
      </w:r>
    </w:p>
    <w:bookmarkEnd w:id="20"/>
    <w:bookmarkStart w:id="21" w:name="introduction"/>
    <w:p>
      <w:pPr>
        <w:pStyle w:val="Heading2"/>
      </w:pPr>
      <w:r>
        <w:t xml:space="preserve">1. Introduction</w:t>
      </w:r>
    </w:p>
    <w:p>
      <w:pPr>
        <w:pStyle w:val="FirstParagraph"/>
      </w:pPr>
      <w:r>
        <w:t xml:space="preserve">This Experiment Protocol outlines the procedures, objectives, and guidelines for conducting a study involving a</w:t>
      </w:r>
      <w:r>
        <w:t xml:space="preserve"> </w:t>
      </w:r>
      <w:r>
        <w:rPr>
          <w:bCs/>
          <w:b/>
        </w:rPr>
        <w:t xml:space="preserve">Journalist</w:t>
      </w:r>
      <w:r>
        <w:t xml:space="preserve"> </w:t>
      </w:r>
      <w:r>
        <w:t xml:space="preserve">in</w:t>
      </w:r>
      <w:r>
        <w:t xml:space="preserve"> </w:t>
      </w:r>
      <w:r>
        <w:rPr>
          <w:bCs/>
          <w:b/>
        </w:rPr>
        <w:t xml:space="preserve">Japan Tokyo</w:t>
      </w:r>
      <w:r>
        <w:t xml:space="preserve">. The purpose of this protocol is to ensure that the experiment is carried out systematically, ethically, and in compliance with local regulations and cultural norms. The focus of this study is to examine the role, challenges, and opportunities faced by journalists operating in one of the world's most dynamic media environments.</w:t>
      </w:r>
    </w:p>
    <w:p>
      <w:pPr>
        <w:pStyle w:val="BodyText"/>
      </w:pPr>
      <w:r>
        <w:t xml:space="preserve">Tokyo, as the capital of Japan, is a hub for news production, digital innovation, and global communication. Understanding the experiences of journalists in this context is critical for advancing knowledge about media practices, press freedom, and the evolving landscape of journalism in Asia.</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analyze the daily workflows and decision-making processes of a</w:t>
      </w:r>
      <w:r>
        <w:t xml:space="preserve"> </w:t>
      </w:r>
      <w:r>
        <w:rPr>
          <w:bCs/>
          <w:b/>
        </w:rPr>
        <w:t xml:space="preserve">Journalist</w:t>
      </w:r>
      <w:r>
        <w:t xml:space="preserve"> </w:t>
      </w:r>
      <w:r>
        <w:t xml:space="preserve">in</w:t>
      </w:r>
      <w:r>
        <w:t xml:space="preserve"> </w:t>
      </w:r>
      <w:r>
        <w:rPr>
          <w:bCs/>
          <w:b/>
        </w:rPr>
        <w:t xml:space="preserve">Japan Tokyo</w:t>
      </w:r>
      <w:r>
        <w:t xml:space="preserve">.</w:t>
      </w:r>
    </w:p>
    <w:p>
      <w:pPr>
        <w:numPr>
          <w:ilvl w:val="0"/>
          <w:numId w:val="1001"/>
        </w:numPr>
        <w:pStyle w:val="Compact"/>
      </w:pPr>
      <w:r>
        <w:t xml:space="preserve">To assess the impact of technological advancements on journalistic practices in Tokyo.</w:t>
      </w:r>
    </w:p>
    <w:p>
      <w:pPr>
        <w:numPr>
          <w:ilvl w:val="0"/>
          <w:numId w:val="1001"/>
        </w:numPr>
        <w:pStyle w:val="Compact"/>
      </w:pPr>
      <w:r>
        <w:t xml:space="preserve">To explore the ethical dilemmas and cultural considerations faced by journalists in Japan.</w:t>
      </w:r>
    </w:p>
    <w:p>
      <w:pPr>
        <w:numPr>
          <w:ilvl w:val="0"/>
          <w:numId w:val="1001"/>
        </w:numPr>
        <w:pStyle w:val="Compact"/>
      </w:pPr>
      <w:r>
        <w:t xml:space="preserve">To evaluate the level of press freedom and government interaction experienced by journalists in Tokyo.</w:t>
      </w:r>
    </w:p>
    <w:p>
      <w:pPr>
        <w:numPr>
          <w:ilvl w:val="0"/>
          <w:numId w:val="1001"/>
        </w:numPr>
        <w:pStyle w:val="Compact"/>
      </w:pPr>
      <w:r>
        <w:t xml:space="preserve">To gather qualitative and quantitative data that can inform future research on journalism in Asia.</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qualitative interviews, observational studies, and surveys. The study will focus on a single</w:t>
      </w:r>
      <w:r>
        <w:t xml:space="preserve"> </w:t>
      </w:r>
      <w:r>
        <w:rPr>
          <w:bCs/>
          <w:b/>
        </w:rPr>
        <w:t xml:space="preserve">Journalist</w:t>
      </w:r>
      <w:r>
        <w:t xml:space="preserve"> </w:t>
      </w:r>
      <w:r>
        <w:t xml:space="preserve">or a small group of journalists based in</w:t>
      </w:r>
      <w:r>
        <w:t xml:space="preserve"> </w:t>
      </w:r>
      <w:r>
        <w:rPr>
          <w:bCs/>
          <w:b/>
        </w:rPr>
        <w:t xml:space="preserve">Japan Tokyo</w:t>
      </w:r>
      <w:r>
        <w:t xml:space="preserve"> </w:t>
      </w:r>
      <w:r>
        <w:t xml:space="preserve">to allow for in-depth analysis.</w:t>
      </w:r>
    </w:p>
    <w:bookmarkEnd w:id="23"/>
    <w:bookmarkStart w:id="24" w:name="participant-selection"/>
    <w:p>
      <w:pPr>
        <w:pStyle w:val="Heading3"/>
      </w:pPr>
      <w:r>
        <w:t xml:space="preserve">3.2 Participant Selection</w:t>
      </w:r>
    </w:p>
    <w:p>
      <w:pPr>
        <w:pStyle w:val="FirstParagraph"/>
      </w:pPr>
      <w:r>
        <w:t xml:space="preserve">Participants will be selected based on the following criteria:</w:t>
      </w:r>
    </w:p>
    <w:p>
      <w:pPr>
        <w:numPr>
          <w:ilvl w:val="0"/>
          <w:numId w:val="1002"/>
        </w:numPr>
        <w:pStyle w:val="Compact"/>
      </w:pPr>
      <w:r>
        <w:t xml:space="preserve">Must be a practicing journalist working in Tokyo.</w:t>
      </w:r>
    </w:p>
    <w:p>
      <w:pPr>
        <w:numPr>
          <w:ilvl w:val="0"/>
          <w:numId w:val="1002"/>
        </w:numPr>
        <w:pStyle w:val="Compact"/>
      </w:pPr>
      <w:r>
        <w:t xml:space="preserve">Must have at least two years of professional experience.</w:t>
      </w:r>
    </w:p>
    <w:p>
      <w:pPr>
        <w:numPr>
          <w:ilvl w:val="0"/>
          <w:numId w:val="1002"/>
        </w:numPr>
        <w:pStyle w:val="Compact"/>
      </w:pPr>
      <w:r>
        <w:t xml:space="preserve">Must be willing to provide informed consent and participate in all phases of the study.</w:t>
      </w:r>
    </w:p>
    <w:bookmarkEnd w:id="24"/>
    <w:bookmarkStart w:id="25"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rPr>
          <w:bCs/>
          <w:b/>
        </w:rPr>
        <w:t xml:space="preserve">Interviews:</w:t>
      </w:r>
      <w:r>
        <w:t xml:space="preserve"> </w:t>
      </w:r>
      <w:r>
        <w:t xml:space="preserve">Semi-structured interviews will be conducted to gather insights into the journalist's experiences, challenges, and perspectives.</w:t>
      </w:r>
    </w:p>
    <w:p>
      <w:pPr>
        <w:numPr>
          <w:ilvl w:val="0"/>
          <w:numId w:val="1003"/>
        </w:numPr>
        <w:pStyle w:val="Compact"/>
      </w:pPr>
      <w:r>
        <w:rPr>
          <w:bCs/>
          <w:b/>
        </w:rPr>
        <w:t xml:space="preserve">Observations:</w:t>
      </w:r>
      <w:r>
        <w:t xml:space="preserve"> </w:t>
      </w:r>
      <w:r>
        <w:t xml:space="preserve">Researchers will observe the journalist's daily activities, including newsroom interactions, reporting, and editorial processes.</w:t>
      </w:r>
    </w:p>
    <w:p>
      <w:pPr>
        <w:numPr>
          <w:ilvl w:val="0"/>
          <w:numId w:val="1003"/>
        </w:numPr>
        <w:pStyle w:val="Compact"/>
      </w:pPr>
      <w:r>
        <w:rPr>
          <w:bCs/>
          <w:b/>
        </w:rPr>
        <w:t xml:space="preserve">Surveys:</w:t>
      </w:r>
      <w:r>
        <w:t xml:space="preserve"> </w:t>
      </w:r>
      <w:r>
        <w:t xml:space="preserve">Standardized questionnaires will be used to collect quantitative data on topics such as job satisfaction, ethical concerns, and technological adoption.</w:t>
      </w:r>
    </w:p>
    <w:bookmarkEnd w:id="25"/>
    <w:bookmarkEnd w:id="26"/>
    <w:bookmarkStart w:id="27" w:name="ethical-considerations"/>
    <w:p>
      <w:pPr>
        <w:pStyle w:val="Heading2"/>
      </w:pPr>
      <w:r>
        <w:t xml:space="preserve">4. Ethical Considerations</w:t>
      </w:r>
    </w:p>
    <w:p>
      <w:pPr>
        <w:pStyle w:val="FirstParagraph"/>
      </w:pPr>
      <w:r>
        <w:t xml:space="preserve">This experiment will adhere to the highest ethical standards, ensuring the protection of participants' rights and well-being. Key ethical considerations include:</w:t>
      </w:r>
    </w:p>
    <w:p>
      <w:pPr>
        <w:numPr>
          <w:ilvl w:val="0"/>
          <w:numId w:val="1004"/>
        </w:numPr>
        <w:pStyle w:val="Compact"/>
      </w:pPr>
      <w:r>
        <w:rPr>
          <w:bCs/>
          <w:b/>
        </w:rPr>
        <w:t xml:space="preserve">Informed Consent:</w:t>
      </w:r>
      <w:r>
        <w:t xml:space="preserve"> </w:t>
      </w:r>
      <w:r>
        <w:t xml:space="preserve">All participants will provide written informed consent before participating in the study.</w:t>
      </w:r>
    </w:p>
    <w:p>
      <w:pPr>
        <w:numPr>
          <w:ilvl w:val="0"/>
          <w:numId w:val="1004"/>
        </w:numPr>
        <w:pStyle w:val="Compact"/>
      </w:pPr>
      <w:r>
        <w:rPr>
          <w:bCs/>
          <w:b/>
        </w:rPr>
        <w:t xml:space="preserve">Confidentiality:</w:t>
      </w:r>
      <w:r>
        <w:t xml:space="preserve"> </w:t>
      </w:r>
      <w:r>
        <w:t xml:space="preserve">Personal and sensitive information will be kept confidential and anonymized in all reports and publications.</w:t>
      </w:r>
    </w:p>
    <w:p>
      <w:pPr>
        <w:numPr>
          <w:ilvl w:val="0"/>
          <w:numId w:val="1004"/>
        </w:numPr>
        <w:pStyle w:val="Compact"/>
      </w:pPr>
      <w:r>
        <w:rPr>
          <w:bCs/>
          <w:b/>
        </w:rPr>
        <w:t xml:space="preserve">Cultural Sensitivity:</w:t>
      </w:r>
      <w:r>
        <w:t xml:space="preserve"> </w:t>
      </w:r>
      <w:r>
        <w:t xml:space="preserve">Researchers will respect Japanese cultural norms and practices, ensuring that the study is conducted in a manner that is appropriate and respectful.</w:t>
      </w:r>
    </w:p>
    <w:p>
      <w:pPr>
        <w:numPr>
          <w:ilvl w:val="0"/>
          <w:numId w:val="1004"/>
        </w:numPr>
        <w:pStyle w:val="Compact"/>
      </w:pPr>
      <w:r>
        <w:rPr>
          <w:bCs/>
          <w:b/>
        </w:rPr>
        <w:t xml:space="preserve">Press Freedom:</w:t>
      </w:r>
      <w:r>
        <w:t xml:space="preserve"> </w:t>
      </w:r>
      <w:r>
        <w:t xml:space="preserve">The study will not interfere with the journalist's professional duties or compromise their ability to report freely.</w:t>
      </w:r>
    </w:p>
    <w:bookmarkEnd w:id="27"/>
    <w:bookmarkStart w:id="28" w:name="timeline"/>
    <w:p>
      <w:pPr>
        <w:pStyle w:val="Heading2"/>
      </w:pPr>
      <w:r>
        <w:t xml:space="preserve">5. Timeline</w:t>
      </w:r>
    </w:p>
    <w:p>
      <w:pPr>
        <w:pStyle w:val="FirstParagraph"/>
      </w:pPr>
      <w:r>
        <w:t xml:space="preserve">The experiment will be conducted over a period of six months, with the following phases:</w:t>
      </w:r>
    </w:p>
    <w:p>
      <w:pPr>
        <w:numPr>
          <w:ilvl w:val="0"/>
          <w:numId w:val="1005"/>
        </w:numPr>
        <w:pStyle w:val="Compact"/>
      </w:pPr>
      <w:r>
        <w:rPr>
          <w:bCs/>
          <w:b/>
        </w:rPr>
        <w:t xml:space="preserve">Month 1:</w:t>
      </w:r>
      <w:r>
        <w:t xml:space="preserve"> </w:t>
      </w:r>
      <w:r>
        <w:t xml:space="preserve">Recruitment and selection of participants.</w:t>
      </w:r>
    </w:p>
    <w:p>
      <w:pPr>
        <w:numPr>
          <w:ilvl w:val="0"/>
          <w:numId w:val="1005"/>
        </w:numPr>
        <w:pStyle w:val="Compact"/>
      </w:pPr>
      <w:r>
        <w:rPr>
          <w:bCs/>
          <w:b/>
        </w:rPr>
        <w:t xml:space="preserve">Month 2:</w:t>
      </w:r>
      <w:r>
        <w:t xml:space="preserve"> </w:t>
      </w:r>
      <w:r>
        <w:t xml:space="preserve">Data collection through interviews and observations.</w:t>
      </w:r>
    </w:p>
    <w:p>
      <w:pPr>
        <w:numPr>
          <w:ilvl w:val="0"/>
          <w:numId w:val="1005"/>
        </w:numPr>
        <w:pStyle w:val="Compact"/>
      </w:pPr>
      <w:r>
        <w:rPr>
          <w:bCs/>
          <w:b/>
        </w:rPr>
        <w:t xml:space="preserve">Month 3:</w:t>
      </w:r>
      <w:r>
        <w:t xml:space="preserve"> </w:t>
      </w:r>
      <w:r>
        <w:t xml:space="preserve">Distribution and collection of surveys.</w:t>
      </w:r>
    </w:p>
    <w:p>
      <w:pPr>
        <w:numPr>
          <w:ilvl w:val="0"/>
          <w:numId w:val="1005"/>
        </w:numPr>
        <w:pStyle w:val="Compact"/>
      </w:pPr>
      <w:r>
        <w:rPr>
          <w:bCs/>
          <w:b/>
        </w:rPr>
        <w:t xml:space="preserve">Month 4:</w:t>
      </w:r>
      <w:r>
        <w:t xml:space="preserve"> </w:t>
      </w:r>
      <w:r>
        <w:t xml:space="preserve">Data analysis and interpretation.</w:t>
      </w:r>
    </w:p>
    <w:p>
      <w:pPr>
        <w:numPr>
          <w:ilvl w:val="0"/>
          <w:numId w:val="1005"/>
        </w:numPr>
        <w:pStyle w:val="Compact"/>
      </w:pPr>
      <w:r>
        <w:rPr>
          <w:bCs/>
          <w:b/>
        </w:rPr>
        <w:t xml:space="preserve">Month 5:</w:t>
      </w:r>
      <w:r>
        <w:t xml:space="preserve"> </w:t>
      </w:r>
      <w:r>
        <w:t xml:space="preserve">Drafting of the final report.</w:t>
      </w:r>
    </w:p>
    <w:p>
      <w:pPr>
        <w:numPr>
          <w:ilvl w:val="0"/>
          <w:numId w:val="1005"/>
        </w:numPr>
        <w:pStyle w:val="Compact"/>
      </w:pPr>
      <w:r>
        <w:rPr>
          <w:bCs/>
          <w:b/>
        </w:rPr>
        <w:t xml:space="preserve">Month 6:</w:t>
      </w:r>
      <w:r>
        <w:t xml:space="preserve"> </w:t>
      </w:r>
      <w:r>
        <w:t xml:space="preserve">Review, revision, and submission of the report.</w:t>
      </w:r>
    </w:p>
    <w:bookmarkEnd w:id="28"/>
    <w:bookmarkStart w:id="29" w:name="expected-outcomes"/>
    <w:p>
      <w:pPr>
        <w:pStyle w:val="Heading2"/>
      </w:pPr>
      <w:r>
        <w:t xml:space="preserve">6. Expected Outcomes</w:t>
      </w:r>
    </w:p>
    <w:p>
      <w:pPr>
        <w:pStyle w:val="FirstParagraph"/>
      </w:pPr>
      <w:r>
        <w:t xml:space="preserve">The expected outcomes of this experiment include:</w:t>
      </w:r>
    </w:p>
    <w:p>
      <w:pPr>
        <w:numPr>
          <w:ilvl w:val="0"/>
          <w:numId w:val="1006"/>
        </w:numPr>
        <w:pStyle w:val="Compact"/>
      </w:pPr>
      <w:r>
        <w:t xml:space="preserve">A comprehensive understanding of the role and challenges of a</w:t>
      </w:r>
      <w:r>
        <w:t xml:space="preserve"> </w:t>
      </w:r>
      <w:r>
        <w:rPr>
          <w:bCs/>
          <w:b/>
        </w:rPr>
        <w:t xml:space="preserve">Journalist</w:t>
      </w:r>
      <w:r>
        <w:t xml:space="preserve"> </w:t>
      </w:r>
      <w:r>
        <w:t xml:space="preserve">in</w:t>
      </w:r>
      <w:r>
        <w:t xml:space="preserve"> </w:t>
      </w:r>
      <w:r>
        <w:rPr>
          <w:bCs/>
          <w:b/>
        </w:rPr>
        <w:t xml:space="preserve">Japan Tokyo</w:t>
      </w:r>
      <w:r>
        <w:t xml:space="preserve">.</w:t>
      </w:r>
    </w:p>
    <w:p>
      <w:pPr>
        <w:numPr>
          <w:ilvl w:val="0"/>
          <w:numId w:val="1006"/>
        </w:numPr>
        <w:pStyle w:val="Compact"/>
      </w:pPr>
      <w:r>
        <w:t xml:space="preserve">Insights into the impact of technology on journalistic practices in Tokyo.</w:t>
      </w:r>
    </w:p>
    <w:p>
      <w:pPr>
        <w:numPr>
          <w:ilvl w:val="0"/>
          <w:numId w:val="1006"/>
        </w:numPr>
        <w:pStyle w:val="Compact"/>
      </w:pPr>
      <w:r>
        <w:t xml:space="preserve">Recommendations for improving press freedom and ethical standards in Japanese journalism.</w:t>
      </w:r>
    </w:p>
    <w:p>
      <w:pPr>
        <w:numPr>
          <w:ilvl w:val="0"/>
          <w:numId w:val="1006"/>
        </w:numPr>
        <w:pStyle w:val="Compact"/>
      </w:pPr>
      <w:r>
        <w:t xml:space="preserve">A dataset that can be used for future research on journalism in Asia.</w:t>
      </w:r>
    </w:p>
    <w:bookmarkEnd w:id="29"/>
    <w:bookmarkStart w:id="30" w:name="conclusion"/>
    <w:p>
      <w:pPr>
        <w:pStyle w:val="Heading2"/>
      </w:pPr>
      <w:r>
        <w:t xml:space="preserve">7. Conclusion</w:t>
      </w:r>
    </w:p>
    <w:p>
      <w:pPr>
        <w:pStyle w:val="FirstParagraph"/>
      </w:pPr>
      <w:r>
        <w:t xml:space="preserve">This Experiment Protocol provides a structured framework for conducting a study on the experiences of a</w:t>
      </w:r>
      <w:r>
        <w:t xml:space="preserve"> </w:t>
      </w:r>
      <w:r>
        <w:rPr>
          <w:bCs/>
          <w:b/>
        </w:rPr>
        <w:t xml:space="preserve">Journalist</w:t>
      </w:r>
      <w:r>
        <w:t xml:space="preserve"> </w:t>
      </w:r>
      <w:r>
        <w:t xml:space="preserve">in</w:t>
      </w:r>
      <w:r>
        <w:t xml:space="preserve"> </w:t>
      </w:r>
      <w:r>
        <w:rPr>
          <w:bCs/>
          <w:b/>
        </w:rPr>
        <w:t xml:space="preserve">Japan Tokyo</w:t>
      </w:r>
      <w:r>
        <w:t xml:space="preserve">. By following the outlined procedures and ethical guidelines, researchers can ensure that the study is conducted rigorously and responsibly. The findings of this experiment will contribute valuable knowledge to the field of journalism and enhance our understanding of media practices in one of the world's most influential cities.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Japan Tokyo</dc:title>
  <dc:creator/>
  <dc:language>en</dc:language>
  <cp:keywords/>
  <dcterms:created xsi:type="dcterms:W3CDTF">2026-10-10T02:30:46Z</dcterms:created>
  <dcterms:modified xsi:type="dcterms:W3CDTF">2026-10-10T02:30:46Z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