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Philippines</w:t>
      </w:r>
      <w:r>
        <w:t xml:space="preserve"> </w:t>
      </w:r>
      <w:r>
        <w:t xml:space="preserve">Manila</w:t>
      </w:r>
    </w:p>
    <w:bookmarkStart w:id="20" w:name="Xab8e00f1a2fcf4aca62e1dfe847c8b12a0ecf4f"/>
    <w:p>
      <w:pPr>
        <w:pStyle w:val="Heading1"/>
      </w:pPr>
      <w:r>
        <w:t xml:space="preserve">Experiment Protocol: Journalist in Philippines Manila</w:t>
      </w:r>
    </w:p>
    <w:p>
      <w:pPr>
        <w:pStyle w:val="FirstParagraph"/>
      </w:pPr>
      <w:r>
        <w:rPr>
          <w:bCs/>
          <w:b/>
        </w:rPr>
        <w:t xml:space="preserve">Document Title:</w:t>
      </w:r>
      <w:r>
        <w:t xml:space="preserve"> </w:t>
      </w:r>
      <w:r>
        <w:t xml:space="preserve">Experiment Protocol for Journalist Research in Philippines Manila</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Philippines Manila</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research involving journalists in Philippines Manila. The primary objective is to understand the role, challenges, and impact of journalists operating within this specific urban environment. The study aims to provide insights into the dynamics of journalism in a rapidly evolving media landscape, with a focus on the unique socio-political and cultural context of Philippines Manila.</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current working conditions and challenges faced by journalists in Philippines Manila.</w:t>
      </w:r>
    </w:p>
    <w:p>
      <w:pPr>
        <w:numPr>
          <w:ilvl w:val="0"/>
          <w:numId w:val="1001"/>
        </w:numPr>
        <w:pStyle w:val="Compact"/>
      </w:pPr>
      <w:r>
        <w:t xml:space="preserve">To evaluate the impact of digital media on traditional journalism practices in the region.</w:t>
      </w:r>
    </w:p>
    <w:p>
      <w:pPr>
        <w:numPr>
          <w:ilvl w:val="0"/>
          <w:numId w:val="1001"/>
        </w:numPr>
        <w:pStyle w:val="Compact"/>
      </w:pPr>
      <w:r>
        <w:t xml:space="preserve">To explore the relationship between journalists and local communities in Philippines Manila.</w:t>
      </w:r>
    </w:p>
    <w:p>
      <w:pPr>
        <w:numPr>
          <w:ilvl w:val="0"/>
          <w:numId w:val="1001"/>
        </w:numPr>
        <w:pStyle w:val="Compact"/>
      </w:pPr>
      <w:r>
        <w:t xml:space="preserve">To identify strategies for enhancing journalistic integrity and safety in the area.</w:t>
      </w:r>
    </w:p>
    <w:bookmarkEnd w:id="22"/>
    <w:bookmarkStart w:id="26" w:name="methodology"/>
    <w:p>
      <w:pPr>
        <w:pStyle w:val="Heading2"/>
      </w:pPr>
      <w:r>
        <w:t xml:space="preserve">3. Methodology</w:t>
      </w:r>
    </w:p>
    <w:p>
      <w:pPr>
        <w:pStyle w:val="FirstParagraph"/>
      </w:pPr>
      <w:r>
        <w:t xml:space="preserve">The methodology for this experiment involves a mixed-methods approach, combining qualitative and quantitative research techniques.</w:t>
      </w:r>
    </w:p>
    <w:bookmarkStart w:id="23" w:name="participant-selection"/>
    <w:p>
      <w:pPr>
        <w:pStyle w:val="Heading3"/>
      </w:pPr>
      <w:r>
        <w:t xml:space="preserve">3.1 Participant Selection</w:t>
      </w:r>
    </w:p>
    <w:p>
      <w:pPr>
        <w:pStyle w:val="FirstParagraph"/>
      </w:pPr>
      <w:r>
        <w:t xml:space="preserve">Participants will include journalists working in various media outlets in Philippines Manila, such as newspapers, television stations, radio stations, and online platforms. A total of 50 journalists will be selected through stratified random sampling to ensure representation across different media types and experience levels.</w:t>
      </w:r>
    </w:p>
    <w:bookmarkEnd w:id="23"/>
    <w:bookmarkStart w:id="24"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Structured questionnaires will be distributed to gather quantitative data on journalists' working conditions, challenges, and perceptions.</w:t>
      </w:r>
    </w:p>
    <w:p>
      <w:pPr>
        <w:numPr>
          <w:ilvl w:val="0"/>
          <w:numId w:val="1002"/>
        </w:numPr>
        <w:pStyle w:val="Compact"/>
      </w:pPr>
      <w:r>
        <w:rPr>
          <w:bCs/>
          <w:b/>
        </w:rPr>
        <w:t xml:space="preserve">Interviews:</w:t>
      </w:r>
      <w:r>
        <w:t xml:space="preserve"> </w:t>
      </w:r>
      <w:r>
        <w:t xml:space="preserve">Semi-structured interviews will be conducted to obtain in-depth qualitative insights into the experiences and perspectives of journalists.</w:t>
      </w:r>
    </w:p>
    <w:p>
      <w:pPr>
        <w:numPr>
          <w:ilvl w:val="0"/>
          <w:numId w:val="1002"/>
        </w:numPr>
        <w:pStyle w:val="Compact"/>
      </w:pPr>
      <w:r>
        <w:rPr>
          <w:bCs/>
          <w:b/>
        </w:rPr>
        <w:t xml:space="preserve">Observations:</w:t>
      </w:r>
      <w:r>
        <w:t xml:space="preserve"> </w:t>
      </w:r>
      <w:r>
        <w:t xml:space="preserve">Field observations will be carried out to document the daily activities and interactions of journalists in their work environments.</w:t>
      </w:r>
    </w:p>
    <w:bookmarkEnd w:id="24"/>
    <w:bookmarkStart w:id="25" w:name="data-analysis"/>
    <w:p>
      <w:pPr>
        <w:pStyle w:val="Heading3"/>
      </w:pPr>
      <w:r>
        <w:t xml:space="preserve">3.3 Data Analysis</w:t>
      </w:r>
    </w:p>
    <w:p>
      <w:pPr>
        <w:pStyle w:val="FirstParagraph"/>
      </w:pPr>
      <w:r>
        <w:t xml:space="preserve">Quantitative data will be analyzed using statistical software to identify trends and patterns. Qualitative data will be analyzed through thematic analysis to extract key themes and insights.</w:t>
      </w:r>
    </w:p>
    <w:bookmarkEnd w:id="25"/>
    <w:bookmarkEnd w:id="26"/>
    <w:bookmarkStart w:id="27" w:name="ethical-considerations"/>
    <w:p>
      <w:pPr>
        <w:pStyle w:val="Heading2"/>
      </w:pPr>
      <w:r>
        <w:t xml:space="preserve">4. Ethical Considerations</w:t>
      </w:r>
    </w:p>
    <w:p>
      <w:pPr>
        <w:pStyle w:val="FirstParagraph"/>
      </w:pPr>
      <w:r>
        <w:t xml:space="preserve">This experiment will adhere to strict ethical guidelines to ensure the protection of participants' rights and well-being.</w:t>
      </w:r>
    </w:p>
    <w:p>
      <w:pPr>
        <w:numPr>
          <w:ilvl w:val="0"/>
          <w:numId w:val="1003"/>
        </w:numPr>
        <w:pStyle w:val="Compact"/>
      </w:pPr>
      <w:r>
        <w:rPr>
          <w:bCs/>
          <w:b/>
        </w:rPr>
        <w:t xml:space="preserve">Informed Consent:</w:t>
      </w:r>
      <w:r>
        <w:t xml:space="preserve"> </w:t>
      </w:r>
      <w:r>
        <w:t xml:space="preserve">All participants will provide informed consent before participating in the study.</w:t>
      </w:r>
    </w:p>
    <w:p>
      <w:pPr>
        <w:numPr>
          <w:ilvl w:val="0"/>
          <w:numId w:val="1003"/>
        </w:numPr>
        <w:pStyle w:val="Compact"/>
      </w:pPr>
      <w:r>
        <w:rPr>
          <w:bCs/>
          <w:b/>
        </w:rPr>
        <w:t xml:space="preserve">Confidentiality:</w:t>
      </w:r>
      <w:r>
        <w:t xml:space="preserve"> </w:t>
      </w:r>
      <w:r>
        <w:t xml:space="preserve">Participants' identities and responses will be kept confidential.</w:t>
      </w:r>
    </w:p>
    <w:p>
      <w:pPr>
        <w:numPr>
          <w:ilvl w:val="0"/>
          <w:numId w:val="1003"/>
        </w:numPr>
        <w:pStyle w:val="Compact"/>
      </w:pPr>
      <w:r>
        <w:rPr>
          <w:bCs/>
          <w:b/>
        </w:rPr>
        <w:t xml:space="preserve">Voluntary Participation:</w:t>
      </w:r>
      <w:r>
        <w:t xml:space="preserve"> </w:t>
      </w:r>
      <w:r>
        <w:t xml:space="preserve">Participation in the study is entirely voluntary, and participants can withdraw at any time without penalty.</w:t>
      </w:r>
    </w:p>
    <w:bookmarkEnd w:id="27"/>
    <w:bookmarkStart w:id="28" w:name="timeline"/>
    <w:p>
      <w:pPr>
        <w:pStyle w:val="Heading2"/>
      </w:pPr>
      <w:r>
        <w:t xml:space="preserve">5. Timeline</w:t>
      </w:r>
    </w:p>
    <w:p>
      <w:pPr>
        <w:pStyle w:val="FirstParagraph"/>
      </w:pPr>
      <w:r>
        <w:t xml:space="preserve">The experiment will be conducted over a period of six months, with the following timeline:</w:t>
      </w:r>
    </w:p>
    <w:p>
      <w:pPr>
        <w:numPr>
          <w:ilvl w:val="0"/>
          <w:numId w:val="1004"/>
        </w:numPr>
        <w:pStyle w:val="Compact"/>
      </w:pPr>
      <w:r>
        <w:rPr>
          <w:bCs/>
          <w:b/>
        </w:rPr>
        <w:t xml:space="preserve">Month 1:</w:t>
      </w:r>
      <w:r>
        <w:t xml:space="preserve"> </w:t>
      </w:r>
      <w:r>
        <w:t xml:space="preserve">Preparation and participant selection.</w:t>
      </w:r>
    </w:p>
    <w:p>
      <w:pPr>
        <w:numPr>
          <w:ilvl w:val="0"/>
          <w:numId w:val="1004"/>
        </w:numPr>
        <w:pStyle w:val="Compact"/>
      </w:pPr>
      <w:r>
        <w:rPr>
          <w:bCs/>
          <w:b/>
        </w:rPr>
        <w:t xml:space="preserve">Months 2-3:</w:t>
      </w:r>
      <w:r>
        <w:t xml:space="preserve"> </w:t>
      </w:r>
      <w:r>
        <w:t xml:space="preserve">Data collection through surveys, interviews, and observations.</w:t>
      </w:r>
    </w:p>
    <w:p>
      <w:pPr>
        <w:numPr>
          <w:ilvl w:val="0"/>
          <w:numId w:val="1004"/>
        </w:numPr>
        <w:pStyle w:val="Compact"/>
      </w:pPr>
      <w:r>
        <w:rPr>
          <w:bCs/>
          <w:b/>
        </w:rPr>
        <w:t xml:space="preserve">Months 4-5:</w:t>
      </w:r>
      <w:r>
        <w:t xml:space="preserve"> </w:t>
      </w:r>
      <w:r>
        <w:t xml:space="preserve">Data analysis.</w:t>
      </w:r>
    </w:p>
    <w:p>
      <w:pPr>
        <w:numPr>
          <w:ilvl w:val="0"/>
          <w:numId w:val="1004"/>
        </w:numPr>
        <w:pStyle w:val="Compact"/>
      </w:pPr>
      <w:r>
        <w:rPr>
          <w:bCs/>
          <w:b/>
        </w:rPr>
        <w:t xml:space="preserve">Month 6:</w:t>
      </w:r>
      <w:r>
        <w:t xml:space="preserve"> </w:t>
      </w:r>
      <w:r>
        <w:t xml:space="preserve">Reporting and dissemination of findings.</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comprehensive understanding of the challenges and opportunities faced by journalists in Philippines Manila.</w:t>
      </w:r>
    </w:p>
    <w:p>
      <w:pPr>
        <w:numPr>
          <w:ilvl w:val="0"/>
          <w:numId w:val="1005"/>
        </w:numPr>
        <w:pStyle w:val="Compact"/>
      </w:pPr>
      <w:r>
        <w:t xml:space="preserve">Recommendations for improving working conditions and safety for journalists in the region.</w:t>
      </w:r>
    </w:p>
    <w:p>
      <w:pPr>
        <w:numPr>
          <w:ilvl w:val="0"/>
          <w:numId w:val="1005"/>
        </w:numPr>
        <w:pStyle w:val="Compact"/>
      </w:pPr>
      <w:r>
        <w:t xml:space="preserve">Insights into the evolving role of journalism in the digital age within the context of Philippines Manila.</w:t>
      </w:r>
    </w:p>
    <w:bookmarkEnd w:id="29"/>
    <w:bookmarkStart w:id="30" w:name="conclusion"/>
    <w:p>
      <w:pPr>
        <w:pStyle w:val="Heading2"/>
      </w:pPr>
      <w:r>
        <w:t xml:space="preserve">7. Conclusion</w:t>
      </w:r>
    </w:p>
    <w:p>
      <w:pPr>
        <w:pStyle w:val="FirstParagraph"/>
      </w:pPr>
      <w:r>
        <w:t xml:space="preserve">This Experiment Protocol provides a structured approach to studying the role and experiences of journalists in Philippines Manila. By following the outlined procedures and guidelines, the research team aims to generate valuable insights that can contribute to the advancement of journalism practices and policies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Philippines Manila</dc:title>
  <dc:creator/>
  <dc:language>en</dc:language>
  <cp:keywords/>
  <dcterms:created xsi:type="dcterms:W3CDTF">2026-10-10T05:43:26Z</dcterms:created>
  <dcterms:modified xsi:type="dcterms:W3CDTF">2026-10-10T05:43:26Z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