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Journalist</w:t>
      </w:r>
      <w:r>
        <w:t xml:space="preserve"> </w:t>
      </w:r>
      <w:r>
        <w:t xml:space="preserve">in</w:t>
      </w:r>
      <w:r>
        <w:t xml:space="preserve"> </w:t>
      </w:r>
      <w:r>
        <w:t xml:space="preserve">Turkey</w:t>
      </w:r>
      <w:r>
        <w:t xml:space="preserve"> </w:t>
      </w:r>
      <w:r>
        <w:t xml:space="preserve">Ankara</w:t>
      </w:r>
    </w:p>
    <w:bookmarkStart w:id="31" w:name="X71daeffaf1632b4e660f17c38d5f8362d2b4f96"/>
    <w:p>
      <w:pPr>
        <w:pStyle w:val="Heading1"/>
      </w:pPr>
      <w:r>
        <w:t xml:space="preserve">Experiment Protocol: Journalist in Turkey Ankara</w:t>
      </w:r>
    </w:p>
    <w:bookmarkStart w:id="20" w:name="introduction"/>
    <w:p>
      <w:pPr>
        <w:pStyle w:val="Heading2"/>
      </w:pPr>
      <w:r>
        <w:t xml:space="preserve">1. Introduction</w:t>
      </w:r>
    </w:p>
    <w:p>
      <w:pPr>
        <w:pStyle w:val="FirstParagraph"/>
      </w:pPr>
      <w:r>
        <w:t xml:space="preserve">This Experiment Protocol outlines the methodology, procedures, and ethical considerations for conducting a research study focused on the role, challenges, and practices of journalists operating in Turkey Ankara. The study aims to provide a comprehensive understanding of how journalists navigate the political, social, and legal landscape in the capital city of Turkey, which serves as a critical hub for national media, government institutions, and policy-making.</w:t>
      </w:r>
    </w:p>
    <w:p>
      <w:pPr>
        <w:pStyle w:val="BodyText"/>
      </w:pPr>
      <w:r>
        <w:t xml:space="preserve">The protocol is designed to ensure that the research is conducted systematically, ethically, and in compliance with relevant legal and professional standards. It addresses the unique context of Turkey Ankara, where journalists often face complex challenges related to press freedom, government regulation, and public expectations.</w:t>
      </w:r>
    </w:p>
    <w:bookmarkEnd w:id="20"/>
    <w:bookmarkStart w:id="21" w:name="objectives"/>
    <w:p>
      <w:pPr>
        <w:pStyle w:val="Heading2"/>
      </w:pPr>
      <w:r>
        <w:t xml:space="preserve">2. Objectives</w:t>
      </w:r>
    </w:p>
    <w:p>
      <w:pPr>
        <w:pStyle w:val="FirstParagraph"/>
      </w:pPr>
      <w:r>
        <w:t xml:space="preserve">The primary objectives of this experiment are as follows:</w:t>
      </w:r>
    </w:p>
    <w:p>
      <w:pPr>
        <w:numPr>
          <w:ilvl w:val="0"/>
          <w:numId w:val="1001"/>
        </w:numPr>
        <w:pStyle w:val="Compact"/>
      </w:pPr>
      <w:r>
        <w:t xml:space="preserve">To examine the daily practices and workflows of journalists in Turkey Ankara.</w:t>
      </w:r>
    </w:p>
    <w:p>
      <w:pPr>
        <w:numPr>
          <w:ilvl w:val="0"/>
          <w:numId w:val="1001"/>
        </w:numPr>
        <w:pStyle w:val="Compact"/>
      </w:pPr>
      <w:r>
        <w:t xml:space="preserve">To assess the impact of legal and political frameworks on journalistic freedom and reporting.</w:t>
      </w:r>
    </w:p>
    <w:p>
      <w:pPr>
        <w:numPr>
          <w:ilvl w:val="0"/>
          <w:numId w:val="1001"/>
        </w:numPr>
        <w:pStyle w:val="Compact"/>
      </w:pPr>
      <w:r>
        <w:t xml:space="preserve">To explore the strategies journalists use to maintain credibility and independence in a challenging environment.</w:t>
      </w:r>
    </w:p>
    <w:p>
      <w:pPr>
        <w:numPr>
          <w:ilvl w:val="0"/>
          <w:numId w:val="1001"/>
        </w:numPr>
        <w:pStyle w:val="Compact"/>
      </w:pPr>
      <w:r>
        <w:t xml:space="preserve">To identify the key challenges faced by journalists, including censorship, self-censorship, and digital surveillance.</w:t>
      </w:r>
    </w:p>
    <w:p>
      <w:pPr>
        <w:numPr>
          <w:ilvl w:val="0"/>
          <w:numId w:val="1001"/>
        </w:numPr>
        <w:pStyle w:val="Compact"/>
      </w:pPr>
      <w:r>
        <w:t xml:space="preserve">To provide recommendations for improving the working conditions and safety of journalists in Turkey Ankara.</w:t>
      </w:r>
    </w:p>
    <w:bookmarkEnd w:id="21"/>
    <w:bookmarkStart w:id="25" w:name="methodology"/>
    <w:p>
      <w:pPr>
        <w:pStyle w:val="Heading2"/>
      </w:pPr>
      <w:r>
        <w:t xml:space="preserve">3. Methodology</w:t>
      </w:r>
    </w:p>
    <w:bookmarkStart w:id="22" w:name="research-design"/>
    <w:p>
      <w:pPr>
        <w:pStyle w:val="Heading3"/>
      </w:pPr>
      <w:r>
        <w:t xml:space="preserve">3.1 Research Design</w:t>
      </w:r>
    </w:p>
    <w:p>
      <w:pPr>
        <w:pStyle w:val="FirstParagraph"/>
      </w:pPr>
      <w:r>
        <w:t xml:space="preserve">This study employs a mixed-methods approach, combining qualitative and quantitative techniques to gather comprehensive data. The research design includes:</w:t>
      </w:r>
    </w:p>
    <w:p>
      <w:pPr>
        <w:numPr>
          <w:ilvl w:val="0"/>
          <w:numId w:val="1002"/>
        </w:numPr>
        <w:pStyle w:val="Compact"/>
      </w:pPr>
      <w:r>
        <w:t xml:space="preserve">Semi-structured interviews with journalists, editors, and media professionals in Turkey Ankara.</w:t>
      </w:r>
    </w:p>
    <w:p>
      <w:pPr>
        <w:numPr>
          <w:ilvl w:val="0"/>
          <w:numId w:val="1002"/>
        </w:numPr>
        <w:pStyle w:val="Compact"/>
      </w:pPr>
      <w:r>
        <w:t xml:space="preserve">Surveys distributed to a broader sample of journalists to quantify trends and experiences.</w:t>
      </w:r>
    </w:p>
    <w:p>
      <w:pPr>
        <w:numPr>
          <w:ilvl w:val="0"/>
          <w:numId w:val="1002"/>
        </w:numPr>
        <w:pStyle w:val="Compact"/>
      </w:pPr>
      <w:r>
        <w:t xml:space="preserve">Content analysis of news articles and broadcasts to assess reporting patterns and themes.</w:t>
      </w:r>
    </w:p>
    <w:p>
      <w:pPr>
        <w:numPr>
          <w:ilvl w:val="0"/>
          <w:numId w:val="1002"/>
        </w:numPr>
        <w:pStyle w:val="Compact"/>
      </w:pPr>
      <w:r>
        <w:t xml:space="preserve">Observational studies of newsrooms and media events in Turkey Ankara.</w:t>
      </w:r>
    </w:p>
    <w:bookmarkEnd w:id="22"/>
    <w:bookmarkStart w:id="23" w:name="sampling"/>
    <w:p>
      <w:pPr>
        <w:pStyle w:val="Heading3"/>
      </w:pPr>
      <w:r>
        <w:t xml:space="preserve">3.2 Sampling</w:t>
      </w:r>
    </w:p>
    <w:p>
      <w:pPr>
        <w:pStyle w:val="FirstParagraph"/>
      </w:pPr>
      <w:r>
        <w:t xml:space="preserve">The study will focus on journalists working in Turkey Ankara, including those employed by national newspapers, television networks, radio stations, and online media outlets. The sample will be stratified to ensure representation across different types of media organizations, political affiliations, and levels of seniority.</w:t>
      </w:r>
    </w:p>
    <w:p>
      <w:pPr>
        <w:pStyle w:val="BodyText"/>
      </w:pPr>
      <w:r>
        <w:t xml:space="preserve">Participants will be recruited through professional networks, media associations, and direct outreach. Informed consent will be obtained from all participants, and confidentiality will be maintained throughout the study.</w:t>
      </w:r>
    </w:p>
    <w:bookmarkEnd w:id="23"/>
    <w:bookmarkStart w:id="24" w:name="data-collection"/>
    <w:p>
      <w:pPr>
        <w:pStyle w:val="Heading3"/>
      </w:pPr>
      <w:r>
        <w:t xml:space="preserve">3.3 Data Collection</w:t>
      </w:r>
    </w:p>
    <w:p>
      <w:pPr>
        <w:pStyle w:val="FirstParagraph"/>
      </w:pPr>
      <w:r>
        <w:t xml:space="preserve">Data collection will occur over a period of six months, with the following activities:</w:t>
      </w:r>
    </w:p>
    <w:p>
      <w:pPr>
        <w:numPr>
          <w:ilvl w:val="0"/>
          <w:numId w:val="1003"/>
        </w:numPr>
        <w:pStyle w:val="Compact"/>
      </w:pPr>
      <w:r>
        <w:t xml:space="preserve">Conducting 30-40 in-depth interviews with journalists and media professionals.</w:t>
      </w:r>
    </w:p>
    <w:p>
      <w:pPr>
        <w:numPr>
          <w:ilvl w:val="0"/>
          <w:numId w:val="1003"/>
        </w:numPr>
        <w:pStyle w:val="Compact"/>
      </w:pPr>
      <w:r>
        <w:t xml:space="preserve">Distributing surveys to at least 150 journalists in Turkey Ankara.</w:t>
      </w:r>
    </w:p>
    <w:p>
      <w:pPr>
        <w:numPr>
          <w:ilvl w:val="0"/>
          <w:numId w:val="1003"/>
        </w:numPr>
        <w:pStyle w:val="Compact"/>
      </w:pPr>
      <w:r>
        <w:t xml:space="preserve">Analyzing a sample of 500 news articles and broadcasts from major media outlets.</w:t>
      </w:r>
    </w:p>
    <w:p>
      <w:pPr>
        <w:numPr>
          <w:ilvl w:val="0"/>
          <w:numId w:val="1003"/>
        </w:numPr>
        <w:pStyle w:val="Compact"/>
      </w:pPr>
      <w:r>
        <w:t xml:space="preserve">Observing newsroom operations and media events for a total of 40 hours.</w:t>
      </w:r>
    </w:p>
    <w:p>
      <w:pPr>
        <w:pStyle w:val="FirstParagraph"/>
      </w:pPr>
      <w:r>
        <w:t xml:space="preserve">All data will be recorded, transcribed, and stored securely to ensure confidentiality and integrity.</w:t>
      </w:r>
    </w:p>
    <w:bookmarkEnd w:id="24"/>
    <w:bookmarkEnd w:id="25"/>
    <w:bookmarkStart w:id="26" w:name="ethical-considerations"/>
    <w:p>
      <w:pPr>
        <w:pStyle w:val="Heading2"/>
      </w:pPr>
      <w:r>
        <w:t xml:space="preserve">4. Ethical Considerations</w:t>
      </w:r>
    </w:p>
    <w:p>
      <w:pPr>
        <w:pStyle w:val="FirstParagraph"/>
      </w:pPr>
      <w:r>
        <w:t xml:space="preserve">This study adheres to the highest ethical standards in research involving human subjects. Key ethical considerations include:</w:t>
      </w:r>
    </w:p>
    <w:p>
      <w:pPr>
        <w:numPr>
          <w:ilvl w:val="0"/>
          <w:numId w:val="1004"/>
        </w:numPr>
        <w:pStyle w:val="Compact"/>
      </w:pPr>
      <w:r>
        <w:t xml:space="preserve">Informed consent: All participants will be fully informed about the purpose, procedures, and potential risks of the study before agreeing to participate.</w:t>
      </w:r>
    </w:p>
    <w:p>
      <w:pPr>
        <w:numPr>
          <w:ilvl w:val="0"/>
          <w:numId w:val="1004"/>
        </w:numPr>
        <w:pStyle w:val="Compact"/>
      </w:pPr>
      <w:r>
        <w:t xml:space="preserve">Confidentiality: Personal information and sensitive data will be anonymized and stored securely to protect participants' identities.</w:t>
      </w:r>
    </w:p>
    <w:p>
      <w:pPr>
        <w:numPr>
          <w:ilvl w:val="0"/>
          <w:numId w:val="1004"/>
        </w:numPr>
        <w:pStyle w:val="Compact"/>
      </w:pPr>
      <w:r>
        <w:t xml:space="preserve">Voluntary participation: Participants will be free to withdraw from the study at any time without penalty.</w:t>
      </w:r>
    </w:p>
    <w:p>
      <w:pPr>
        <w:numPr>
          <w:ilvl w:val="0"/>
          <w:numId w:val="1004"/>
        </w:numPr>
        <w:pStyle w:val="Compact"/>
      </w:pPr>
      <w:r>
        <w:t xml:space="preserve">Minimizing harm: The study will avoid asking questions or conducting activities that could put participants at risk of legal, professional, or personal harm.</w:t>
      </w:r>
    </w:p>
    <w:p>
      <w:pPr>
        <w:numPr>
          <w:ilvl w:val="0"/>
          <w:numId w:val="1004"/>
        </w:numPr>
        <w:pStyle w:val="Compact"/>
      </w:pPr>
      <w:r>
        <w:t xml:space="preserve">Compliance with local laws: The study will comply with all relevant laws and regulations in Turkey, including those related to data protection and media regulation.</w:t>
      </w:r>
    </w:p>
    <w:p>
      <w:pPr>
        <w:pStyle w:val="FirstParagraph"/>
      </w:pPr>
      <w:r>
        <w:t xml:space="preserve">The research protocol has been reviewed and approved by an independent ethics committee to ensure that all ethical standards are met.</w:t>
      </w:r>
    </w:p>
    <w:bookmarkEnd w:id="26"/>
    <w:bookmarkStart w:id="27" w:name="data-analysis"/>
    <w:p>
      <w:pPr>
        <w:pStyle w:val="Heading2"/>
      </w:pPr>
      <w:r>
        <w:t xml:space="preserve">5. Data Analysis</w:t>
      </w:r>
    </w:p>
    <w:p>
      <w:pPr>
        <w:pStyle w:val="FirstParagraph"/>
      </w:pPr>
      <w:r>
        <w:t xml:space="preserve">Data analysis will be conducted using both qualitative and quantitative methods:</w:t>
      </w:r>
    </w:p>
    <w:p>
      <w:pPr>
        <w:numPr>
          <w:ilvl w:val="0"/>
          <w:numId w:val="1005"/>
        </w:numPr>
        <w:pStyle w:val="Compact"/>
      </w:pPr>
      <w:r>
        <w:t xml:space="preserve">Qualitative data from interviews and observations will be analyzed using thematic analysis to identify key patterns, themes, and insights.</w:t>
      </w:r>
    </w:p>
    <w:p>
      <w:pPr>
        <w:numPr>
          <w:ilvl w:val="0"/>
          <w:numId w:val="1005"/>
        </w:numPr>
        <w:pStyle w:val="Compact"/>
      </w:pPr>
      <w:r>
        <w:t xml:space="preserve">Quantitative data from surveys will be analyzed using statistical software to identify trends, correlations, and significant differences.</w:t>
      </w:r>
    </w:p>
    <w:p>
      <w:pPr>
        <w:numPr>
          <w:ilvl w:val="0"/>
          <w:numId w:val="1005"/>
        </w:numPr>
        <w:pStyle w:val="Compact"/>
      </w:pPr>
      <w:r>
        <w:t xml:space="preserve">Content analysis of news articles and broadcasts will be conducted to assess reporting patterns, framing, and bias.</w:t>
      </w:r>
    </w:p>
    <w:p>
      <w:pPr>
        <w:pStyle w:val="FirstParagraph"/>
      </w:pPr>
      <w:r>
        <w:t xml:space="preserve">The findings will be triangulated across different data sources to ensure validity and reliability.</w:t>
      </w:r>
    </w:p>
    <w:bookmarkEnd w:id="27"/>
    <w:bookmarkStart w:id="28" w:name="expected-outcomes"/>
    <w:p>
      <w:pPr>
        <w:pStyle w:val="Heading2"/>
      </w:pPr>
      <w:r>
        <w:t xml:space="preserve">6. Expected Outcomes</w:t>
      </w:r>
    </w:p>
    <w:p>
      <w:pPr>
        <w:pStyle w:val="FirstParagraph"/>
      </w:pPr>
      <w:r>
        <w:t xml:space="preserve">This study is expected to produce the following outcomes:</w:t>
      </w:r>
    </w:p>
    <w:p>
      <w:pPr>
        <w:numPr>
          <w:ilvl w:val="0"/>
          <w:numId w:val="1006"/>
        </w:numPr>
        <w:pStyle w:val="Compact"/>
      </w:pPr>
      <w:r>
        <w:t xml:space="preserve">A detailed understanding of the challenges and strategies of journalists in Turkey Ankara.</w:t>
      </w:r>
    </w:p>
    <w:p>
      <w:pPr>
        <w:numPr>
          <w:ilvl w:val="0"/>
          <w:numId w:val="1006"/>
        </w:numPr>
        <w:pStyle w:val="Compact"/>
      </w:pPr>
      <w:r>
        <w:t xml:space="preserve">Insights into the impact of legal and political frameworks on journalistic practices.</w:t>
      </w:r>
    </w:p>
    <w:p>
      <w:pPr>
        <w:numPr>
          <w:ilvl w:val="0"/>
          <w:numId w:val="1006"/>
        </w:numPr>
        <w:pStyle w:val="Compact"/>
      </w:pPr>
      <w:r>
        <w:t xml:space="preserve">Recommendations for policymakers, media organizations, and civil society to support journalists and improve press freedom.</w:t>
      </w:r>
    </w:p>
    <w:p>
      <w:pPr>
        <w:numPr>
          <w:ilvl w:val="0"/>
          <w:numId w:val="1006"/>
        </w:numPr>
        <w:pStyle w:val="Compact"/>
      </w:pPr>
      <w:r>
        <w:t xml:space="preserve">Academic contributions to the fields of journalism studies, media law, and political communication.</w:t>
      </w:r>
    </w:p>
    <w:bookmarkEnd w:id="28"/>
    <w:bookmarkStart w:id="29" w:name="limitations"/>
    <w:p>
      <w:pPr>
        <w:pStyle w:val="Heading2"/>
      </w:pPr>
      <w:r>
        <w:t xml:space="preserve">7. Limitations</w:t>
      </w:r>
    </w:p>
    <w:p>
      <w:pPr>
        <w:pStyle w:val="FirstParagraph"/>
      </w:pPr>
      <w:r>
        <w:t xml:space="preserve">This study has several limitations that should be acknowledged:</w:t>
      </w:r>
    </w:p>
    <w:p>
      <w:pPr>
        <w:numPr>
          <w:ilvl w:val="0"/>
          <w:numId w:val="1007"/>
        </w:numPr>
        <w:pStyle w:val="Compact"/>
      </w:pPr>
      <w:r>
        <w:t xml:space="preserve">The sensitive nature of the topic may lead to self-censorship or reluctance among participants to share certain information.</w:t>
      </w:r>
    </w:p>
    <w:p>
      <w:pPr>
        <w:numPr>
          <w:ilvl w:val="0"/>
          <w:numId w:val="1007"/>
        </w:numPr>
        <w:pStyle w:val="Compact"/>
      </w:pPr>
      <w:r>
        <w:t xml:space="preserve">The study is limited to journalists in Turkey Ankara and may not be generalizable to other regions of Turkey or other countries.</w:t>
      </w:r>
    </w:p>
    <w:p>
      <w:pPr>
        <w:numPr>
          <w:ilvl w:val="0"/>
          <w:numId w:val="1007"/>
        </w:numPr>
        <w:pStyle w:val="Compact"/>
      </w:pPr>
      <w:r>
        <w:t xml:space="preserve">Rapid changes in the political and media landscape may affect the relevance of the findings over time.</w:t>
      </w:r>
    </w:p>
    <w:p>
      <w:pPr>
        <w:pStyle w:val="FirstParagraph"/>
      </w:pPr>
      <w:r>
        <w:t xml:space="preserve">Despite these limitations, the study will provide valuable insights into the experiences and challenges of journalists in Turkey Ankara.</w:t>
      </w:r>
    </w:p>
    <w:bookmarkEnd w:id="29"/>
    <w:bookmarkStart w:id="30" w:name="conclusion"/>
    <w:p>
      <w:pPr>
        <w:pStyle w:val="Heading2"/>
      </w:pPr>
      <w:r>
        <w:t xml:space="preserve">8. Conclusion</w:t>
      </w:r>
    </w:p>
    <w:p>
      <w:pPr>
        <w:pStyle w:val="FirstParagraph"/>
      </w:pPr>
      <w:r>
        <w:t xml:space="preserve">This Experiment Protocol provides a comprehensive framework for conducting a rigorous and ethical study of journalists in Turkey Ankara. By addressing the unique challenges and context of the region, the study aims to contribute to a deeper understanding of the role of journalism in a complex political and social environment. The findings will be shared with relevant stakeholders to promote dialogue, policy reform, and support for journalists in Turkey Ankara.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Journalist in Turkey Ankara</dc:title>
  <dc:creator/>
  <dc:language>en</dc:language>
  <cp:keywords/>
  <dcterms:created xsi:type="dcterms:W3CDTF">2026-10-10T06:16:18Z</dcterms:created>
  <dcterms:modified xsi:type="dcterms:W3CDTF">2026-10-10T06:16:18Z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