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Turkey</w:t>
      </w:r>
      <w:r>
        <w:t xml:space="preserve"> </w:t>
      </w:r>
      <w:r>
        <w:t xml:space="preserve">Istanbul</w:t>
      </w:r>
    </w:p>
    <w:bookmarkStart w:id="42" w:name="X35683637d61c064015b23775a488a528aa47fd2"/>
    <w:p>
      <w:pPr>
        <w:pStyle w:val="Heading1"/>
      </w:pPr>
      <w:r>
        <w:t xml:space="preserve">Experiment Protocol: Journalist in Turkey Istanbul</w:t>
      </w:r>
    </w:p>
    <w:bookmarkStart w:id="20" w:name="title"/>
    <w:p>
      <w:pPr>
        <w:pStyle w:val="Heading2"/>
      </w:pPr>
      <w:r>
        <w:t xml:space="preserve">1. Title</w:t>
      </w:r>
    </w:p>
    <w:p>
      <w:pPr>
        <w:pStyle w:val="FirstParagraph"/>
      </w:pPr>
      <w:r>
        <w:t xml:space="preserve">Assessing the Operational Dynamics of a Journalist in Turkey Istanbul: A Field Experiment on Information Gathering, Source Interaction, and Digital Security Practices</w:t>
      </w:r>
    </w:p>
    <w:bookmarkEnd w:id="20"/>
    <w:bookmarkStart w:id="21" w:name="objective"/>
    <w:p>
      <w:pPr>
        <w:pStyle w:val="Heading2"/>
      </w:pPr>
      <w:r>
        <w:t xml:space="preserve">2. Objective</w:t>
      </w:r>
    </w:p>
    <w:p>
      <w:pPr>
        <w:pStyle w:val="FirstParagraph"/>
      </w:pPr>
      <w:r>
        <w:t xml:space="preserve">The primary objective of this experiment is to systematically observe and evaluate the working conditions, challenges, and strategies employed by a Journalist operating in Turkey Istanbul. The study aims to document how local regulations, cultural norms, technological tools, and urban infrastructure influence journalistic practice in one of the world’s most complex media environments.</w:t>
      </w:r>
    </w:p>
    <w:bookmarkEnd w:id="21"/>
    <w:bookmarkStart w:id="22" w:name="background-and-rationale"/>
    <w:p>
      <w:pPr>
        <w:pStyle w:val="Heading2"/>
      </w:pPr>
      <w:r>
        <w:t xml:space="preserve">3. Background and Rationale</w:t>
      </w:r>
    </w:p>
    <w:p>
      <w:pPr>
        <w:pStyle w:val="FirstParagraph"/>
      </w:pPr>
      <w:r>
        <w:t xml:space="preserve">Turkey Istanbul is a major global city with a vibrant media landscape, yet it also presents unique challenges for press freedom, source protection, and digital security. Recent legal frameworks, internet regulations, and socio-political dynamics have shaped how a Journalist in Turkey Istanbul conducts investigations, communicates with sources, and publishes content. This experiment is designed to provide empirical data on these realities through direct observation and structured interaction.</w:t>
      </w:r>
    </w:p>
    <w:bookmarkEnd w:id="22"/>
    <w:bookmarkStart w:id="25" w:name="participants"/>
    <w:p>
      <w:pPr>
        <w:pStyle w:val="Heading2"/>
      </w:pPr>
      <w:r>
        <w:t xml:space="preserve">4. Participants</w:t>
      </w:r>
    </w:p>
    <w:bookmarkStart w:id="23" w:name="primary-participant"/>
    <w:p>
      <w:pPr>
        <w:pStyle w:val="Heading3"/>
      </w:pPr>
      <w:r>
        <w:t xml:space="preserve">4.1 Primary Participant</w:t>
      </w:r>
    </w:p>
    <w:p>
      <w:pPr>
        <w:pStyle w:val="FirstParagraph"/>
      </w:pPr>
      <w:r>
        <w:t xml:space="preserve">One professional Journalist based in Turkey Istanbul, with at least three years of experience in investigative or field reporting.</w:t>
      </w:r>
    </w:p>
    <w:bookmarkEnd w:id="23"/>
    <w:bookmarkStart w:id="24" w:name="secondary-participants"/>
    <w:p>
      <w:pPr>
        <w:pStyle w:val="Heading3"/>
      </w:pPr>
      <w:r>
        <w:t xml:space="preserve">4.2 Secondary Participants</w:t>
      </w:r>
    </w:p>
    <w:p>
      <w:pPr>
        <w:numPr>
          <w:ilvl w:val="0"/>
          <w:numId w:val="1001"/>
        </w:numPr>
        <w:pStyle w:val="Compact"/>
      </w:pPr>
      <w:r>
        <w:t xml:space="preserve">Local sources (witnesses, experts, officials) interacting with the Journalist.</w:t>
      </w:r>
    </w:p>
    <w:p>
      <w:pPr>
        <w:numPr>
          <w:ilvl w:val="0"/>
          <w:numId w:val="1001"/>
        </w:numPr>
        <w:pStyle w:val="Compact"/>
      </w:pPr>
      <w:r>
        <w:t xml:space="preserve">Media organization representatives (editors, legal advisors).</w:t>
      </w:r>
    </w:p>
    <w:p>
      <w:pPr>
        <w:numPr>
          <w:ilvl w:val="0"/>
          <w:numId w:val="1001"/>
        </w:numPr>
        <w:pStyle w:val="Compact"/>
      </w:pPr>
      <w:r>
        <w:t xml:space="preserve">Digital security consultants (if involved in the Journalist’s workflow).</w:t>
      </w:r>
    </w:p>
    <w:bookmarkEnd w:id="24"/>
    <w:bookmarkEnd w:id="25"/>
    <w:bookmarkStart w:id="26" w:name="location-and-context"/>
    <w:p>
      <w:pPr>
        <w:pStyle w:val="Heading2"/>
      </w:pPr>
      <w:r>
        <w:t xml:space="preserve">5. Location and Context</w:t>
      </w:r>
    </w:p>
    <w:p>
      <w:pPr>
        <w:pStyle w:val="FirstParagraph"/>
      </w:pPr>
      <w:r>
        <w:t xml:space="preserve">All activities will take place in Turkey Istanbul, including:</w:t>
      </w:r>
    </w:p>
    <w:p>
      <w:pPr>
        <w:numPr>
          <w:ilvl w:val="0"/>
          <w:numId w:val="1002"/>
        </w:numPr>
        <w:pStyle w:val="Compact"/>
      </w:pPr>
      <w:r>
        <w:t xml:space="preserve">Central business districts (e.g., Levent, Maslak) for institutional interviews.</w:t>
      </w:r>
    </w:p>
    <w:p>
      <w:pPr>
        <w:numPr>
          <w:ilvl w:val="0"/>
          <w:numId w:val="1002"/>
        </w:numPr>
        <w:pStyle w:val="Compact"/>
      </w:pPr>
      <w:r>
        <w:t xml:space="preserve">Public spaces (e.g., Taksim Square, Kadıköy) for field reporting and source meetings.</w:t>
      </w:r>
    </w:p>
    <w:p>
      <w:pPr>
        <w:numPr>
          <w:ilvl w:val="0"/>
          <w:numId w:val="1002"/>
        </w:numPr>
        <w:pStyle w:val="Compact"/>
      </w:pPr>
      <w:r>
        <w:t xml:space="preserve">Media offices and co-working spaces used by independent Journalists.</w:t>
      </w:r>
    </w:p>
    <w:p>
      <w:pPr>
        <w:numPr>
          <w:ilvl w:val="0"/>
          <w:numId w:val="1002"/>
        </w:numPr>
        <w:pStyle w:val="Compact"/>
      </w:pPr>
      <w:r>
        <w:t xml:space="preserve">Online environments relevant to Turkey Istanbul’s digital media ecosystem.</w:t>
      </w:r>
    </w:p>
    <w:bookmarkEnd w:id="26"/>
    <w:bookmarkStart w:id="30" w:name="methodology"/>
    <w:p>
      <w:pPr>
        <w:pStyle w:val="Heading2"/>
      </w:pPr>
      <w:r>
        <w:t xml:space="preserve">6. Methodology</w:t>
      </w:r>
    </w:p>
    <w:bookmarkStart w:id="27" w:name="design"/>
    <w:p>
      <w:pPr>
        <w:pStyle w:val="Heading3"/>
      </w:pPr>
      <w:r>
        <w:t xml:space="preserve">6.1 Design</w:t>
      </w:r>
    </w:p>
    <w:p>
      <w:pPr>
        <w:pStyle w:val="FirstParagraph"/>
      </w:pPr>
      <w:r>
        <w:t xml:space="preserve">This is a mixed-methods field experiment combining:</w:t>
      </w:r>
    </w:p>
    <w:p>
      <w:pPr>
        <w:numPr>
          <w:ilvl w:val="0"/>
          <w:numId w:val="1003"/>
        </w:numPr>
        <w:pStyle w:val="Compact"/>
      </w:pPr>
      <w:r>
        <w:t xml:space="preserve">Participant observation: A researcher will accompany the Journalist during selected reporting activities.</w:t>
      </w:r>
    </w:p>
    <w:p>
      <w:pPr>
        <w:numPr>
          <w:ilvl w:val="0"/>
          <w:numId w:val="1003"/>
        </w:numPr>
        <w:pStyle w:val="Compact"/>
      </w:pPr>
      <w:r>
        <w:t xml:space="preserve">Semi-structured interviews: With the Journalist and secondary participants.</w:t>
      </w:r>
    </w:p>
    <w:p>
      <w:pPr>
        <w:numPr>
          <w:ilvl w:val="0"/>
          <w:numId w:val="1003"/>
        </w:numPr>
        <w:pStyle w:val="Compact"/>
      </w:pPr>
      <w:r>
        <w:t xml:space="preserve">Document analysis: Review of published articles, internal communications (with consent), and legal notices.</w:t>
      </w:r>
    </w:p>
    <w:p>
      <w:pPr>
        <w:numPr>
          <w:ilvl w:val="0"/>
          <w:numId w:val="1003"/>
        </w:numPr>
        <w:pStyle w:val="Compact"/>
      </w:pPr>
      <w:r>
        <w:t xml:space="preserve">Digital security audit: Assessment of tools and practices used by the Journalist in Turkey Istanbul.</w:t>
      </w:r>
    </w:p>
    <w:bookmarkEnd w:id="27"/>
    <w:bookmarkStart w:id="28" w:name="duration"/>
    <w:p>
      <w:pPr>
        <w:pStyle w:val="Heading3"/>
      </w:pPr>
      <w:r>
        <w:t xml:space="preserve">6.2 Duration</w:t>
      </w:r>
    </w:p>
    <w:p>
      <w:pPr>
        <w:pStyle w:val="FirstParagraph"/>
      </w:pPr>
      <w:r>
        <w:t xml:space="preserve">The experiment will last 4 weeks, with daily field activities and weekly debriefing sessions.</w:t>
      </w:r>
    </w:p>
    <w:bookmarkEnd w:id="28"/>
    <w:bookmarkStart w:id="29" w:name="procedures"/>
    <w:p>
      <w:pPr>
        <w:pStyle w:val="Heading3"/>
      </w:pPr>
      <w:r>
        <w:t xml:space="preserve">6.3 Procedures</w:t>
      </w:r>
    </w:p>
    <w:p>
      <w:pPr>
        <w:numPr>
          <w:ilvl w:val="0"/>
          <w:numId w:val="1004"/>
        </w:numPr>
        <w:pStyle w:val="Compact"/>
      </w:pPr>
      <w:r>
        <w:rPr>
          <w:bCs/>
          <w:b/>
        </w:rPr>
        <w:t xml:space="preserve">Week 1:</w:t>
      </w:r>
      <w:r>
        <w:t xml:space="preserve"> </w:t>
      </w:r>
      <w:r>
        <w:t xml:space="preserve">Orientation and baseline assessment. The Journalist’s routine, tools, and risk perceptions are documented.</w:t>
      </w:r>
    </w:p>
    <w:p>
      <w:pPr>
        <w:numPr>
          <w:ilvl w:val="0"/>
          <w:numId w:val="1004"/>
        </w:numPr>
        <w:pStyle w:val="Compact"/>
      </w:pPr>
      <w:r>
        <w:rPr>
          <w:bCs/>
          <w:b/>
        </w:rPr>
        <w:t xml:space="preserve">Week 2:</w:t>
      </w:r>
      <w:r>
        <w:t xml:space="preserve"> </w:t>
      </w:r>
      <w:r>
        <w:t xml:space="preserve">Field observation. The researcher accompanies the Journalist during source meetings, press events, and on-site reporting in Turkey Istanbul.</w:t>
      </w:r>
    </w:p>
    <w:p>
      <w:pPr>
        <w:numPr>
          <w:ilvl w:val="0"/>
          <w:numId w:val="1004"/>
        </w:numPr>
        <w:pStyle w:val="Compact"/>
      </w:pPr>
      <w:r>
        <w:rPr>
          <w:bCs/>
          <w:b/>
        </w:rPr>
        <w:t xml:space="preserve">Week 3:</w:t>
      </w:r>
      <w:r>
        <w:t xml:space="preserve"> </w:t>
      </w:r>
      <w:r>
        <w:t xml:space="preserve">Digital and legal environment analysis. Focus on internet access, encryption tools, and interactions with legal or regulatory bodies.</w:t>
      </w:r>
    </w:p>
    <w:p>
      <w:pPr>
        <w:numPr>
          <w:ilvl w:val="0"/>
          <w:numId w:val="1004"/>
        </w:numPr>
        <w:pStyle w:val="Compact"/>
      </w:pPr>
      <w:r>
        <w:rPr>
          <w:bCs/>
          <w:b/>
        </w:rPr>
        <w:t xml:space="preserve">Week 4:</w:t>
      </w:r>
      <w:r>
        <w:t xml:space="preserve"> </w:t>
      </w:r>
      <w:r>
        <w:t xml:space="preserve">Final interviews and data consolidation. Reflections from the Journalist and secondary participants are collected.</w:t>
      </w:r>
    </w:p>
    <w:bookmarkEnd w:id="29"/>
    <w:bookmarkEnd w:id="30"/>
    <w:bookmarkStart w:id="33" w:name="variables"/>
    <w:p>
      <w:pPr>
        <w:pStyle w:val="Heading2"/>
      </w:pPr>
      <w:r>
        <w:t xml:space="preserve">7. Variables</w:t>
      </w:r>
    </w:p>
    <w:bookmarkStart w:id="31" w:name="independent-variables"/>
    <w:p>
      <w:pPr>
        <w:pStyle w:val="Heading3"/>
      </w:pPr>
      <w:r>
        <w:t xml:space="preserve">7.1 Independent Variables</w:t>
      </w:r>
    </w:p>
    <w:p>
      <w:pPr>
        <w:numPr>
          <w:ilvl w:val="0"/>
          <w:numId w:val="1005"/>
        </w:numPr>
        <w:pStyle w:val="Compact"/>
      </w:pPr>
      <w:r>
        <w:t xml:space="preserve">Type of reporting (investigative, political, social, economic).</w:t>
      </w:r>
    </w:p>
    <w:p>
      <w:pPr>
        <w:numPr>
          <w:ilvl w:val="0"/>
          <w:numId w:val="1005"/>
        </w:numPr>
        <w:pStyle w:val="Compact"/>
      </w:pPr>
      <w:r>
        <w:t xml:space="preserve">Location within Turkey Istanbul (central vs. peripheral districts).</w:t>
      </w:r>
    </w:p>
    <w:p>
      <w:pPr>
        <w:numPr>
          <w:ilvl w:val="0"/>
          <w:numId w:val="1005"/>
        </w:numPr>
        <w:pStyle w:val="Compact"/>
      </w:pPr>
      <w:r>
        <w:t xml:space="preserve">Use of digital security tools (encrypted messaging, secure email, VPNs).</w:t>
      </w:r>
    </w:p>
    <w:bookmarkEnd w:id="31"/>
    <w:bookmarkStart w:id="32" w:name="dependent-variables"/>
    <w:p>
      <w:pPr>
        <w:pStyle w:val="Heading3"/>
      </w:pPr>
      <w:r>
        <w:t xml:space="preserve">7.2 Dependent Variables</w:t>
      </w:r>
    </w:p>
    <w:p>
      <w:pPr>
        <w:numPr>
          <w:ilvl w:val="0"/>
          <w:numId w:val="1006"/>
        </w:numPr>
        <w:pStyle w:val="Compact"/>
      </w:pPr>
      <w:r>
        <w:t xml:space="preserve">Efficiency of information gathering.</w:t>
      </w:r>
    </w:p>
    <w:p>
      <w:pPr>
        <w:numPr>
          <w:ilvl w:val="0"/>
          <w:numId w:val="1006"/>
        </w:numPr>
        <w:pStyle w:val="Compact"/>
      </w:pPr>
      <w:r>
        <w:t xml:space="preserve">Perceived risk level by the Journalist.</w:t>
      </w:r>
    </w:p>
    <w:p>
      <w:pPr>
        <w:numPr>
          <w:ilvl w:val="0"/>
          <w:numId w:val="1006"/>
        </w:numPr>
        <w:pStyle w:val="Compact"/>
      </w:pPr>
      <w:r>
        <w:t xml:space="preserve">Quality and verifiability of collected information.</w:t>
      </w:r>
    </w:p>
    <w:p>
      <w:pPr>
        <w:numPr>
          <w:ilvl w:val="0"/>
          <w:numId w:val="1006"/>
        </w:numPr>
        <w:pStyle w:val="Compact"/>
      </w:pPr>
      <w:r>
        <w:t xml:space="preserve">Frequency and nature of external pressures (legal, social, digital).</w:t>
      </w:r>
    </w:p>
    <w:bookmarkEnd w:id="32"/>
    <w:bookmarkEnd w:id="33"/>
    <w:bookmarkStart w:id="34" w:name="ethical-considerations"/>
    <w:p>
      <w:pPr>
        <w:pStyle w:val="Heading2"/>
      </w:pPr>
      <w:r>
        <w:t xml:space="preserve">8. Ethical Considerations</w:t>
      </w:r>
    </w:p>
    <w:p>
      <w:pPr>
        <w:pStyle w:val="FirstParagraph"/>
      </w:pPr>
      <w:r>
        <w:t xml:space="preserve">This experiment adheres to international ethical standards for research involving human subjects and journalistic practice:</w:t>
      </w:r>
    </w:p>
    <w:p>
      <w:pPr>
        <w:numPr>
          <w:ilvl w:val="0"/>
          <w:numId w:val="1007"/>
        </w:numPr>
        <w:pStyle w:val="Compact"/>
      </w:pPr>
      <w:r>
        <w:t xml:space="preserve">Informed consent will be obtained from the Journalist and all identifiable participants.</w:t>
      </w:r>
    </w:p>
    <w:p>
      <w:pPr>
        <w:numPr>
          <w:ilvl w:val="0"/>
          <w:numId w:val="1007"/>
        </w:numPr>
        <w:pStyle w:val="Compact"/>
      </w:pPr>
      <w:r>
        <w:t xml:space="preserve">Confidentiality of sources and sensitive information will be strictly maintained.</w:t>
      </w:r>
    </w:p>
    <w:p>
      <w:pPr>
        <w:numPr>
          <w:ilvl w:val="0"/>
          <w:numId w:val="1007"/>
        </w:numPr>
        <w:pStyle w:val="Compact"/>
      </w:pPr>
      <w:r>
        <w:t xml:space="preserve">No activity will compromise the safety of the Journalist or any participant in Turkey Istanbul.</w:t>
      </w:r>
    </w:p>
    <w:p>
      <w:pPr>
        <w:numPr>
          <w:ilvl w:val="0"/>
          <w:numId w:val="1007"/>
        </w:numPr>
        <w:pStyle w:val="Compact"/>
      </w:pPr>
      <w:r>
        <w:t xml:space="preserve">The experiment will not interfere with ongoing legal cases or active investigations.</w:t>
      </w:r>
    </w:p>
    <w:p>
      <w:pPr>
        <w:numPr>
          <w:ilvl w:val="0"/>
          <w:numId w:val="1007"/>
        </w:numPr>
        <w:pStyle w:val="Compact"/>
      </w:pPr>
      <w:r>
        <w:t xml:space="preserve">Data will be anonymized in all reports and publications.</w:t>
      </w:r>
    </w:p>
    <w:bookmarkEnd w:id="34"/>
    <w:bookmarkStart w:id="37" w:name="data-collection-and-analysis"/>
    <w:p>
      <w:pPr>
        <w:pStyle w:val="Heading2"/>
      </w:pPr>
      <w:r>
        <w:t xml:space="preserve">9. Data Collection and Analysis</w:t>
      </w:r>
    </w:p>
    <w:bookmarkStart w:id="35" w:name="data-collection"/>
    <w:p>
      <w:pPr>
        <w:pStyle w:val="Heading3"/>
      </w:pPr>
      <w:r>
        <w:t xml:space="preserve">9.1 Data Collection</w:t>
      </w:r>
    </w:p>
    <w:p>
      <w:pPr>
        <w:numPr>
          <w:ilvl w:val="0"/>
          <w:numId w:val="1008"/>
        </w:numPr>
        <w:pStyle w:val="Compact"/>
      </w:pPr>
      <w:r>
        <w:t xml:space="preserve">Field notes from observations.</w:t>
      </w:r>
    </w:p>
    <w:p>
      <w:pPr>
        <w:numPr>
          <w:ilvl w:val="0"/>
          <w:numId w:val="1008"/>
        </w:numPr>
        <w:pStyle w:val="Compact"/>
      </w:pPr>
      <w:r>
        <w:t xml:space="preserve">Audio recordings of interviews (with consent).</w:t>
      </w:r>
    </w:p>
    <w:p>
      <w:pPr>
        <w:numPr>
          <w:ilvl w:val="0"/>
          <w:numId w:val="1008"/>
        </w:numPr>
        <w:pStyle w:val="Compact"/>
      </w:pPr>
      <w:r>
        <w:t xml:space="preserve">Screen recordings of digital workflows (with consent and security precautions).</w:t>
      </w:r>
    </w:p>
    <w:p>
      <w:pPr>
        <w:numPr>
          <w:ilvl w:val="0"/>
          <w:numId w:val="1008"/>
        </w:numPr>
        <w:pStyle w:val="Compact"/>
      </w:pPr>
      <w:r>
        <w:t xml:space="preserve">Relevant documents (publicly available or shared with permission).</w:t>
      </w:r>
    </w:p>
    <w:bookmarkEnd w:id="35"/>
    <w:bookmarkStart w:id="36" w:name="data-analysis"/>
    <w:p>
      <w:pPr>
        <w:pStyle w:val="Heading3"/>
      </w:pPr>
      <w:r>
        <w:t xml:space="preserve">9.2 Data Analysis</w:t>
      </w:r>
    </w:p>
    <w:p>
      <w:pPr>
        <w:pStyle w:val="FirstParagraph"/>
      </w:pPr>
      <w:r>
        <w:t xml:space="preserve">Qualitative data will be analyzed using thematic coding to identify patterns in the Journalist’s experiences in Turkey Istanbul. Quantitative data (e.g., time spent on tasks, number of sources contacted, incidents of digital disruption) will be summarized statistically.</w:t>
      </w:r>
    </w:p>
    <w:bookmarkEnd w:id="36"/>
    <w:bookmarkEnd w:id="37"/>
    <w:bookmarkStart w:id="38" w:name="risk-management"/>
    <w:p>
      <w:pPr>
        <w:pStyle w:val="Heading2"/>
      </w:pPr>
      <w:r>
        <w:t xml:space="preserve">10. Risk Management</w:t>
      </w:r>
    </w:p>
    <w:p>
      <w:pPr>
        <w:pStyle w:val="FirstParagraph"/>
      </w:pPr>
      <w:r>
        <w:t xml:space="preserve">Given the operational environment in Turkey Istanbul, the following risks are acknowledged and mitigated:</w:t>
      </w:r>
    </w:p>
    <w:p>
      <w:pPr>
        <w:numPr>
          <w:ilvl w:val="0"/>
          <w:numId w:val="1009"/>
        </w:numPr>
        <w:pStyle w:val="Compact"/>
      </w:pPr>
      <w:r>
        <w:rPr>
          <w:bCs/>
          <w:b/>
        </w:rPr>
        <w:t xml:space="preserve">Legal risk:</w:t>
      </w:r>
      <w:r>
        <w:t xml:space="preserve"> </w:t>
      </w:r>
      <w:r>
        <w:t xml:space="preserve">All activities will comply with applicable Turkish laws and international press standards.</w:t>
      </w:r>
    </w:p>
    <w:p>
      <w:pPr>
        <w:numPr>
          <w:ilvl w:val="0"/>
          <w:numId w:val="1009"/>
        </w:numPr>
        <w:pStyle w:val="Compact"/>
      </w:pPr>
      <w:r>
        <w:rPr>
          <w:bCs/>
          <w:b/>
        </w:rPr>
        <w:t xml:space="preserve">Physical safety:</w:t>
      </w:r>
      <w:r>
        <w:t xml:space="preserve"> </w:t>
      </w:r>
      <w:r>
        <w:t xml:space="preserve">The Journalist and researcher will avoid high-risk locations and follow local security advice.</w:t>
      </w:r>
    </w:p>
    <w:p>
      <w:pPr>
        <w:numPr>
          <w:ilvl w:val="0"/>
          <w:numId w:val="1009"/>
        </w:numPr>
        <w:pStyle w:val="Compact"/>
      </w:pPr>
      <w:r>
        <w:rPr>
          <w:bCs/>
          <w:b/>
        </w:rPr>
        <w:t xml:space="preserve">Digital surveillance:</w:t>
      </w:r>
      <w:r>
        <w:t xml:space="preserve"> </w:t>
      </w:r>
      <w:r>
        <w:t xml:space="preserve">Secure communication channels and data encryption will be used throughout the experiment.</w:t>
      </w:r>
    </w:p>
    <w:p>
      <w:pPr>
        <w:numPr>
          <w:ilvl w:val="0"/>
          <w:numId w:val="1009"/>
        </w:numPr>
        <w:pStyle w:val="Compact"/>
      </w:pPr>
      <w:r>
        <w:rPr>
          <w:bCs/>
          <w:b/>
        </w:rPr>
        <w:t xml:space="preserve">Reputational risk:</w:t>
      </w:r>
      <w:r>
        <w:t xml:space="preserve"> </w:t>
      </w:r>
      <w:r>
        <w:t xml:space="preserve">No participant will be identified without explicit consent.</w:t>
      </w:r>
    </w:p>
    <w:bookmarkEnd w:id="38"/>
    <w:bookmarkStart w:id="39" w:name="expected-outcomes"/>
    <w:p>
      <w:pPr>
        <w:pStyle w:val="Heading2"/>
      </w:pPr>
      <w:r>
        <w:t xml:space="preserve">11. Expected Outcomes</w:t>
      </w:r>
    </w:p>
    <w:p>
      <w:pPr>
        <w:pStyle w:val="FirstParagraph"/>
      </w:pPr>
      <w:r>
        <w:t xml:space="preserve">This experiment aims to produce:</w:t>
      </w:r>
    </w:p>
    <w:p>
      <w:pPr>
        <w:numPr>
          <w:ilvl w:val="0"/>
          <w:numId w:val="1010"/>
        </w:numPr>
        <w:pStyle w:val="Compact"/>
      </w:pPr>
      <w:r>
        <w:t xml:space="preserve">A detailed account of how a Journalist in Turkey Istanbul navigates legal, social, and digital challenges.</w:t>
      </w:r>
    </w:p>
    <w:p>
      <w:pPr>
        <w:numPr>
          <w:ilvl w:val="0"/>
          <w:numId w:val="1010"/>
        </w:numPr>
        <w:pStyle w:val="Compact"/>
      </w:pPr>
      <w:r>
        <w:t xml:space="preserve">Recommendations for improving safety, efficiency, and ethical standards in local journalism.</w:t>
      </w:r>
    </w:p>
    <w:p>
      <w:pPr>
        <w:numPr>
          <w:ilvl w:val="0"/>
          <w:numId w:val="1010"/>
        </w:numPr>
        <w:pStyle w:val="Compact"/>
      </w:pPr>
      <w:r>
        <w:t xml:space="preserve">Empirical evidence to inform media organizations, NGOs, and policymakers about the realities of reporting in Turkey Istanbul.</w:t>
      </w:r>
    </w:p>
    <w:bookmarkEnd w:id="39"/>
    <w:bookmarkStart w:id="40" w:name="dissemination"/>
    <w:p>
      <w:pPr>
        <w:pStyle w:val="Heading2"/>
      </w:pPr>
      <w:r>
        <w:t xml:space="preserve">12. Dissemination</w:t>
      </w:r>
    </w:p>
    <w:p>
      <w:pPr>
        <w:pStyle w:val="FirstParagraph"/>
      </w:pPr>
      <w:r>
        <w:t xml:space="preserve">Findings will be shared through:</w:t>
      </w:r>
    </w:p>
    <w:p>
      <w:pPr>
        <w:numPr>
          <w:ilvl w:val="0"/>
          <w:numId w:val="1011"/>
        </w:numPr>
        <w:pStyle w:val="Compact"/>
      </w:pPr>
      <w:r>
        <w:t xml:space="preserve">An academic report.</w:t>
      </w:r>
    </w:p>
    <w:p>
      <w:pPr>
        <w:numPr>
          <w:ilvl w:val="0"/>
          <w:numId w:val="1011"/>
        </w:numPr>
        <w:pStyle w:val="Compact"/>
      </w:pPr>
      <w:r>
        <w:t xml:space="preserve">Policy briefs for media organizations and human rights groups.</w:t>
      </w:r>
    </w:p>
    <w:p>
      <w:pPr>
        <w:numPr>
          <w:ilvl w:val="0"/>
          <w:numId w:val="1011"/>
        </w:numPr>
        <w:pStyle w:val="Compact"/>
      </w:pPr>
      <w:r>
        <w:t xml:space="preserve">Presentations at journalism and media studies conferences.</w:t>
      </w:r>
    </w:p>
    <w:p>
      <w:pPr>
        <w:pStyle w:val="FirstParagraph"/>
      </w:pPr>
      <w:r>
        <w:t xml:space="preserve">All dissemination will respect the confidentiality and security of the Journalist and participants in Turkey Istanbul.</w:t>
      </w:r>
    </w:p>
    <w:bookmarkEnd w:id="40"/>
    <w:bookmarkStart w:id="41" w:name="approval-and-signatures"/>
    <w:p>
      <w:pPr>
        <w:pStyle w:val="Heading2"/>
      </w:pPr>
      <w:r>
        <w:t xml:space="preserve">13. Approval and Signatures</w:t>
      </w:r>
    </w:p>
    <w:p>
      <w:pPr>
        <w:pStyle w:val="FirstParagraph"/>
      </w:pPr>
      <w:r>
        <w:t xml:space="preserve">This Experiment Protocol has been reviewed and approved by the relevant research ethics committee and all participating parties.</w:t>
      </w:r>
    </w:p>
    <w:p>
      <w:pPr>
        <w:pStyle w:val="BodyText"/>
      </w:pPr>
      <w:r>
        <w:rPr>
          <w:bCs/>
          <w:b/>
        </w:rPr>
        <w:t xml:space="preserve">Principal Investigator:</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rPr>
          <w:bCs/>
          <w:b/>
        </w:rPr>
        <w:t xml:space="preserve">Journalist Participant:</w:t>
      </w:r>
      <w:r>
        <w:t xml:space="preserve"> </w:t>
      </w:r>
      <w:r>
        <w:t xml:space="preserve">________________________</w:t>
      </w:r>
    </w:p>
    <w:p>
      <w:pPr>
        <w:pStyle w:val="BodyText"/>
      </w:pPr>
      <w:r>
        <w:rPr>
          <w:bCs/>
          <w:b/>
        </w:rPr>
        <w:t xml:space="preserve">Date:</w:t>
      </w:r>
      <w:r>
        <w:t xml:space="preserve"> </w:t>
      </w:r>
      <w:r>
        <w:t xml:space="preserve">________________________</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Turkey Istanbul</dc:title>
  <dc:creator/>
  <dc:language>en</dc:language>
  <cp:keywords/>
  <dcterms:created xsi:type="dcterms:W3CDTF">2026-10-10T02:40:07Z</dcterms:created>
  <dcterms:modified xsi:type="dcterms:W3CDTF">2026-10-10T02:40:07Z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