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journalist"/>
    <w:p>
      <w:pPr>
        <w:pStyle w:val="Heading1"/>
      </w:pPr>
      <w:r>
        <w:t xml:space="preserve">Experiment Protocol: Journalist</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conducting research involving journalists in the United Kingdom London. The primary objective is to understand the impact of digital media on journalistic practices and public perception. This protocol ensures that all activities are conducted ethically, legally, and in compliance with UK regulations.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analyze how journalists in London adapt to digital media platforms.</w:t>
      </w:r>
    </w:p>
    <w:p>
      <w:pPr>
        <w:numPr>
          <w:ilvl w:val="0"/>
          <w:numId w:val="1001"/>
        </w:numPr>
        <w:pStyle w:val="Compact"/>
      </w:pPr>
      <w:r>
        <w:t xml:space="preserve">To assess the influence of social media on news dissemination.</w:t>
      </w:r>
    </w:p>
    <w:p>
      <w:pPr>
        <w:numPr>
          <w:ilvl w:val="0"/>
          <w:numId w:val="1001"/>
        </w:numPr>
        <w:pStyle w:val="Compact"/>
      </w:pPr>
      <w:r>
        <w:t xml:space="preserve">To evaluate the public's trust in journalistic sources.</w:t>
      </w:r>
    </w:p>
    <w:p>
      <w:pPr>
        <w:numPr>
          <w:ilvl w:val="0"/>
          <w:numId w:val="1001"/>
        </w:numPr>
        <w:pStyle w:val="Compact"/>
      </w:pPr>
      <w:r>
        <w:t xml:space="preserve">To identify challenges faced by journalists in maintaining ethical standards.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diverse group of journalists working in London, including those from print, broadcast, and online media. Participants will be selected through stratified random sampling to ensure representation across different media outlets and specializations.</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Semi-structured interviews with journalists.</w:t>
      </w:r>
    </w:p>
    <w:p>
      <w:pPr>
        <w:numPr>
          <w:ilvl w:val="0"/>
          <w:numId w:val="1002"/>
        </w:numPr>
        <w:pStyle w:val="Compact"/>
      </w:pPr>
      <w:r>
        <w:t xml:space="preserve">Surveys distributed to a broader audience in London.</w:t>
      </w:r>
    </w:p>
    <w:p>
      <w:pPr>
        <w:numPr>
          <w:ilvl w:val="0"/>
          <w:numId w:val="1002"/>
        </w:numPr>
        <w:pStyle w:val="Compact"/>
      </w:pPr>
      <w:r>
        <w:t xml:space="preserve">Content analysis of news articles and social media posts.</w:t>
      </w:r>
    </w:p>
    <w:bookmarkEnd w:id="24"/>
    <w:bookmarkStart w:id="25" w:name="tools-and-techniques"/>
    <w:p>
      <w:pPr>
        <w:pStyle w:val="Heading3"/>
      </w:pPr>
      <w:r>
        <w:t xml:space="preserve">3.3 Tools and Techniques</w:t>
      </w:r>
    </w:p>
    <w:p>
      <w:pPr>
        <w:pStyle w:val="FirstParagraph"/>
      </w:pPr>
      <w:r>
        <w:t xml:space="preserve">Interviews will be conducted using audio recording devices, with consent from participants. Surveys will be administered online using secure platforms. Content analysis will utilize software tools for qualitative and quantitative data processing.</w:t>
      </w:r>
    </w:p>
    <w:bookmarkEnd w:id="25"/>
    <w:bookmarkEnd w:id="26"/>
    <w:bookmarkStart w:id="27" w:name="ethical-considerations"/>
    <w:p>
      <w:pPr>
        <w:pStyle w:val="Heading2"/>
      </w:pPr>
      <w:r>
        <w:t xml:space="preserve">4. Ethical Considerations</w:t>
      </w:r>
    </w:p>
    <w:p>
      <w:pPr>
        <w:pStyle w:val="FirstParagraph"/>
      </w:pPr>
      <w:r>
        <w:t xml:space="preserve">All aspects of this experiment will adhere to ethical guidelines set by the British Journal of Psychology and the UK Data Protection Act. Key considerations include:</w:t>
      </w:r>
    </w:p>
    <w:p>
      <w:pPr>
        <w:numPr>
          <w:ilvl w:val="0"/>
          <w:numId w:val="1003"/>
        </w:numPr>
        <w:pStyle w:val="Compact"/>
      </w:pPr>
      <w:r>
        <w:t xml:space="preserve">Informed consent from all participants.</w:t>
      </w:r>
    </w:p>
    <w:p>
      <w:pPr>
        <w:numPr>
          <w:ilvl w:val="0"/>
          <w:numId w:val="1003"/>
        </w:numPr>
        <w:pStyle w:val="Compact"/>
      </w:pPr>
      <w:r>
        <w:t xml:space="preserve">Confidentiality and anonymity of data.</w:t>
      </w:r>
    </w:p>
    <w:p>
      <w:pPr>
        <w:numPr>
          <w:ilvl w:val="0"/>
          <w:numId w:val="1003"/>
        </w:numPr>
        <w:pStyle w:val="Compact"/>
      </w:pPr>
      <w:r>
        <w:t xml:space="preserve">Right to withdraw from the study at any time.</w:t>
      </w:r>
    </w:p>
    <w:p>
      <w:pPr>
        <w:numPr>
          <w:ilvl w:val="0"/>
          <w:numId w:val="1003"/>
        </w:numPr>
        <w:pStyle w:val="Compact"/>
      </w:pPr>
      <w:r>
        <w:t xml:space="preserve">Minimization of potential harm or discomfort.</w:t>
      </w:r>
    </w:p>
    <w:bookmarkEnd w:id="27"/>
    <w:bookmarkStart w:id="32" w:name="procedures"/>
    <w:p>
      <w:pPr>
        <w:pStyle w:val="Heading2"/>
      </w:pPr>
      <w:r>
        <w:t xml:space="preserve">5. Procedures</w:t>
      </w:r>
    </w:p>
    <w:bookmarkStart w:id="28" w:name="recruitment"/>
    <w:p>
      <w:pPr>
        <w:pStyle w:val="Heading3"/>
      </w:pPr>
      <w:r>
        <w:t xml:space="preserve">5.1 Recruitment</w:t>
      </w:r>
    </w:p>
    <w:p>
      <w:pPr>
        <w:pStyle w:val="FirstParagraph"/>
      </w:pPr>
      <w:r>
        <w:t xml:space="preserve">Journalists will be recruited through professional networks, media organizations, and social media platforms. Clear information about the study's purpose and procedures will be provided.</w:t>
      </w:r>
    </w:p>
    <w:bookmarkEnd w:id="28"/>
    <w:bookmarkStart w:id="29" w:name="interviews"/>
    <w:p>
      <w:pPr>
        <w:pStyle w:val="Heading3"/>
      </w:pPr>
      <w:r>
        <w:t xml:space="preserve">5.2 Interviews</w:t>
      </w:r>
    </w:p>
    <w:p>
      <w:pPr>
        <w:pStyle w:val="FirstParagraph"/>
      </w:pPr>
      <w:r>
        <w:t xml:space="preserve">Interviews will be scheduled at convenient times for participants, either in person or via video conferencing. Questions will focus on their experiences, challenges, and perspectives on digital media.</w:t>
      </w:r>
    </w:p>
    <w:bookmarkEnd w:id="29"/>
    <w:bookmarkStart w:id="30" w:name="surveys"/>
    <w:p>
      <w:pPr>
        <w:pStyle w:val="Heading3"/>
      </w:pPr>
      <w:r>
        <w:t xml:space="preserve">5.3 Surveys</w:t>
      </w:r>
    </w:p>
    <w:p>
      <w:pPr>
        <w:pStyle w:val="FirstParagraph"/>
      </w:pPr>
      <w:r>
        <w:t xml:space="preserve">Surveys will be distributed to a representative sample of London residents to gauge public opinion on journalism and media trust. Questions will cover topics such as preferred news sources and perceived credibility.</w:t>
      </w:r>
    </w:p>
    <w:bookmarkEnd w:id="30"/>
    <w:bookmarkStart w:id="31" w:name="content-analysis"/>
    <w:p>
      <w:pPr>
        <w:pStyle w:val="Heading3"/>
      </w:pPr>
      <w:r>
        <w:t xml:space="preserve">5.4 Content Analysis</w:t>
      </w:r>
    </w:p>
    <w:p>
      <w:pPr>
        <w:pStyle w:val="FirstParagraph"/>
      </w:pPr>
      <w:r>
        <w:t xml:space="preserve">A selection of news articles and social media posts will be analyzed to identify trends in reporting styles, language use, and audience engagement.</w:t>
      </w:r>
    </w:p>
    <w:bookmarkEnd w:id="31"/>
    <w:bookmarkEnd w:id="32"/>
    <w:bookmarkStart w:id="33" w:name="data-analysis"/>
    <w:p>
      <w:pPr>
        <w:pStyle w:val="Heading2"/>
      </w:pPr>
      <w:r>
        <w:t xml:space="preserve">6. Data Analysis</w:t>
      </w:r>
    </w:p>
    <w:p>
      <w:pPr>
        <w:pStyle w:val="FirstParagraph"/>
      </w:pPr>
      <w:r>
        <w:t xml:space="preserve">Collected data will be analyzed using both qualitative and quantitative methods. Thematic analysis will be employed for interview transcripts, while statistical software will be used for survey data. Content analysis will involve coding and categorizing textual data to identify patterns and themes.</w:t>
      </w:r>
    </w:p>
    <w:bookmarkEnd w:id="33"/>
    <w:bookmarkStart w:id="34" w:name="expected-outcomes"/>
    <w:p>
      <w:pPr>
        <w:pStyle w:val="Heading2"/>
      </w:pPr>
      <w:r>
        <w:t xml:space="preserve">7. Expected Outcomes</w:t>
      </w:r>
    </w:p>
    <w:p>
      <w:pPr>
        <w:pStyle w:val="FirstParagraph"/>
      </w:pPr>
      <w:r>
        <w:t xml:space="preserve">The experiment aims to produce insights into:</w:t>
      </w:r>
    </w:p>
    <w:p>
      <w:pPr>
        <w:numPr>
          <w:ilvl w:val="0"/>
          <w:numId w:val="1004"/>
        </w:numPr>
        <w:pStyle w:val="Compact"/>
      </w:pPr>
      <w:r>
        <w:t xml:space="preserve">The evolving role of journalists in the digital age.</w:t>
      </w:r>
    </w:p>
    <w:p>
      <w:pPr>
        <w:numPr>
          <w:ilvl w:val="0"/>
          <w:numId w:val="1004"/>
        </w:numPr>
        <w:pStyle w:val="Compact"/>
      </w:pPr>
      <w:r>
        <w:t xml:space="preserve">The impact of social media on news consumption and trust.</w:t>
      </w:r>
    </w:p>
    <w:p>
      <w:pPr>
        <w:numPr>
          <w:ilvl w:val="0"/>
          <w:numId w:val="1004"/>
        </w:numPr>
        <w:pStyle w:val="Compact"/>
      </w:pPr>
      <w:r>
        <w:t xml:space="preserve">Strategies for enhancing journalistic integrity and public confidence.</w:t>
      </w:r>
    </w:p>
    <w:bookmarkEnd w:id="34"/>
    <w:bookmarkStart w:id="35" w:name="limitations"/>
    <w:p>
      <w:pPr>
        <w:pStyle w:val="Heading2"/>
      </w:pPr>
      <w:r>
        <w:t xml:space="preserve">8. Limitations</w:t>
      </w:r>
    </w:p>
    <w:p>
      <w:pPr>
        <w:pStyle w:val="FirstParagraph"/>
      </w:pPr>
      <w:r>
        <w:t xml:space="preserve">Potential limitations include:</w:t>
      </w:r>
    </w:p>
    <w:p>
      <w:pPr>
        <w:numPr>
          <w:ilvl w:val="0"/>
          <w:numId w:val="1005"/>
        </w:numPr>
        <w:pStyle w:val="Compact"/>
      </w:pPr>
      <w:r>
        <w:t xml:space="preserve">Self-selection bias in participant recruitment.</w:t>
      </w:r>
    </w:p>
    <w:p>
      <w:pPr>
        <w:numPr>
          <w:ilvl w:val="0"/>
          <w:numId w:val="1005"/>
        </w:numPr>
        <w:pStyle w:val="Compact"/>
      </w:pPr>
      <w:r>
        <w:t xml:space="preserve">Subjectivity in qualitative data interpretation.</w:t>
      </w:r>
    </w:p>
    <w:p>
      <w:pPr>
        <w:numPr>
          <w:ilvl w:val="0"/>
          <w:numId w:val="1005"/>
        </w:numPr>
        <w:pStyle w:val="Compact"/>
      </w:pPr>
      <w:r>
        <w:t xml:space="preserve">Rapid changes in media landscape affecting data relevance.</w:t>
      </w:r>
    </w:p>
    <w:bookmarkEnd w:id="35"/>
    <w:bookmarkStart w:id="36" w:name="conclusion"/>
    <w:p>
      <w:pPr>
        <w:pStyle w:val="Heading2"/>
      </w:pPr>
      <w:r>
        <w:t xml:space="preserve">9. Conclusion</w:t>
      </w:r>
    </w:p>
    <w:p>
      <w:pPr>
        <w:pStyle w:val="FirstParagraph"/>
      </w:pPr>
      <w:r>
        <w:t xml:space="preserve">This Experiment Protocol provides a structured approach to studying journalists in the United Kingdom London. By following these guidelines, the research will contribute valuable knowledge to the field of media studies and journalism, ultimately supporting efforts to improve public understanding and trust in news media.</w:t>
      </w:r>
    </w:p>
    <w:bookmarkEnd w:id="36"/>
    <w:bookmarkStart w:id="37" w:name="references"/>
    <w:p>
      <w:pPr>
        <w:pStyle w:val="Heading2"/>
      </w:pPr>
      <w:r>
        <w:t xml:space="preserve">10. References</w:t>
      </w:r>
    </w:p>
    <w:p>
      <w:pPr>
        <w:pStyle w:val="FirstParagraph"/>
      </w:pPr>
      <w:r>
        <w:t xml:space="preserve">Relevant literature and guidelines will be cited in the final report, including works from the British Journal of Psychology, the UK Data Protection Act, and other authoritative sources on journalism and media ethics.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 United Kingdom London</dc:title>
  <dc:creator/>
  <dc:language>en</dc:language>
  <cp:keywords/>
  <dcterms:created xsi:type="dcterms:W3CDTF">2026-10-10T02:37:37Z</dcterms:created>
  <dcterms:modified xsi:type="dcterms:W3CDTF">2026-10-10T02:37:37Z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