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accb4ecb47500fe528a1ca425d6437512c36050"/>
    <w:p>
      <w:pPr>
        <w:pStyle w:val="Heading1"/>
      </w:pPr>
      <w:r>
        <w:t xml:space="preserve">Experiment Protocol: Journalist in United States Miami</w:t>
      </w:r>
    </w:p>
    <w:p>
      <w:pPr>
        <w:pStyle w:val="FirstParagraph"/>
      </w:pPr>
      <w:r>
        <w:rPr>
          <w:bCs/>
          <w:b/>
        </w:rPr>
        <w:t xml:space="preserve">Document ID:</w:t>
      </w:r>
      <w:r>
        <w:t xml:space="preserve"> </w:t>
      </w:r>
      <w:r>
        <w:t xml:space="preserve">EP-JM-2024-001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Miami, Florida, United States</w:t>
      </w:r>
    </w:p>
    <w:p>
      <w:pPr>
        <w:pStyle w:val="BodyText"/>
      </w:pPr>
      <w:r>
        <w:rPr>
          <w:bCs/>
          <w:b/>
        </w:rPr>
        <w:t xml:space="preserve">Subject:</w:t>
      </w:r>
      <w:r>
        <w:t xml:space="preserve"> </w:t>
      </w:r>
      <w:r>
        <w:t xml:space="preserve">Journalist</w:t>
      </w:r>
    </w:p>
    <w:bookmarkEnd w:id="20"/>
    <w:p>
      <w:pPr>
        <w:pStyle w:val="BodyText"/>
      </w:pPr>
      <w:r>
        <w:t xml:space="preserve">1. Introduction and Objective</w:t>
      </w:r>
    </w:p>
    <w:p>
      <w:pPr>
        <w:pStyle w:val="BodyText"/>
      </w:pPr>
      <w:r>
        <w:t xml:space="preserve">This Experiment Protocol outlines the procedures, methodologies, and ethical guidelines for conducting a structured observational and interactive study involving a Journalist operating within the metropolitan area of Miami, Florida, United States. The primary objective of this experiment is to evaluate the effectiveness of modern journalistic practices in capturing, verifying, and disseminating information within a dynamic urban environment characterized by diverse cultural influences, high media activity, and complex socio-political dynamics.</w:t>
      </w:r>
    </w:p>
    <w:p>
      <w:pPr>
        <w:pStyle w:val="BodyText"/>
      </w:pPr>
      <w:r>
        <w:t xml:space="preserve">The experiment will focus on the Journalist's ability to navigate local news ecosystems, engage with sources, and produce accurate content under time-sensitive conditions. By situating this study in Miami, a major media hub in the United States, we aim to gather data that reflects real-world challenges faced by professionals in the field.</w:t>
      </w:r>
    </w:p>
    <w:p>
      <w:pPr>
        <w:pStyle w:val="BodyText"/>
      </w:pPr>
      <w:r>
        <w:t xml:space="preserve">2. Scope and Context</w:t>
      </w:r>
    </w:p>
    <w:p>
      <w:pPr>
        <w:pStyle w:val="BodyText"/>
      </w:pPr>
      <w:r>
        <w:t xml:space="preserve">The scope of this experiment is limited to the geographic boundaries of Miami-Dade County, with a particular emphasis on key districts such as Downtown Miami, Little Havana, Brickell, and Wynwood. These areas were selected due to their significance in local governance, cultural expression, and economic activity, all of which are frequent subjects of journalistic coverage.</w:t>
      </w:r>
    </w:p>
    <w:p>
      <w:pPr>
        <w:pStyle w:val="BodyText"/>
      </w:pPr>
      <w:r>
        <w:t xml:space="preserve">The Journalist participating in this experiment will be required to operate within the legal and ethical frameworks established by United States media standards, including adherence to the First Amendment rights, local press laws, and professional codes of conduct. The experiment will not involve any activities that compromise public safety, privacy, or legal integrity.</w:t>
      </w:r>
    </w:p>
    <w:p>
      <w:pPr>
        <w:pStyle w:val="BodyText"/>
      </w:pPr>
      <w:r>
        <w:t xml:space="preserve">3. Methodology</w:t>
      </w:r>
    </w:p>
    <w:p>
      <w:pPr>
        <w:pStyle w:val="BodyText"/>
      </w:pPr>
      <w:r>
        <w:t xml:space="preserve">The experiment will be conducted over a period of 14 days and will consist of three primary phases:</w:t>
      </w:r>
    </w:p>
    <w:p>
      <w:pPr>
        <w:numPr>
          <w:ilvl w:val="0"/>
          <w:numId w:val="1001"/>
        </w:numPr>
        <w:pStyle w:val="Compact"/>
      </w:pPr>
      <w:r>
        <w:rPr>
          <w:bCs/>
          <w:b/>
        </w:rPr>
        <w:t xml:space="preserve">Phase 1: Preparation and Training (Days 1-3)</w:t>
      </w:r>
      <w:r>
        <w:br/>
      </w:r>
      <w:r>
        <w:t xml:space="preserve">The Journalist will undergo a brief orientation session covering the objectives of the experiment, ethical considerations, and technical tools to be used. This phase will also include a review of local Miami news outlets, key stakeholders, and current events to ensure contextual awareness.</w:t>
      </w:r>
    </w:p>
    <w:p>
      <w:pPr>
        <w:numPr>
          <w:ilvl w:val="0"/>
          <w:numId w:val="1001"/>
        </w:numPr>
        <w:pStyle w:val="Compact"/>
      </w:pPr>
      <w:r>
        <w:rPr>
          <w:bCs/>
          <w:b/>
        </w:rPr>
        <w:t xml:space="preserve">Phase 2: Fieldwork and Data Collection (Days 4-10)</w:t>
      </w:r>
      <w:r>
        <w:br/>
      </w:r>
      <w:r>
        <w:t xml:space="preserve">The Journalist will be assigned to cover a series of pre-selected events and topics within Miami. These may include city council meetings, community gatherings, press conferences, and cultural festivals. The Journalist will be required to conduct interviews, gather multimedia content, and verify information from multiple sources. All activities will be documented in real-time using standardized reporting templates.</w:t>
      </w:r>
    </w:p>
    <w:p>
      <w:pPr>
        <w:numPr>
          <w:ilvl w:val="0"/>
          <w:numId w:val="1001"/>
        </w:numPr>
        <w:pStyle w:val="Compact"/>
      </w:pPr>
      <w:r>
        <w:rPr>
          <w:bCs/>
          <w:b/>
        </w:rPr>
        <w:t xml:space="preserve">Phase 3: Analysis and Reporting (Days 11-14)</w:t>
      </w:r>
      <w:r>
        <w:br/>
      </w:r>
      <w:r>
        <w:t xml:space="preserve">The Journalist will compile the collected data into a final report, which will be evaluated based on accuracy, depth, timeliness, and adherence to ethical standards. Feedback will be provided by a panel of experienced media professionals and researchers.</w:t>
      </w:r>
    </w:p>
    <w:p>
      <w:pPr>
        <w:pStyle w:val="FirstParagraph"/>
      </w:pPr>
      <w:r>
        <w:t xml:space="preserve">4. Ethical Considerations</w:t>
      </w:r>
    </w:p>
    <w:p>
      <w:pPr>
        <w:pStyle w:val="BodyText"/>
      </w:pPr>
      <w:r>
        <w:t xml:space="preserve">Ethical integrity is paramount in this experiment. The Journalist must adhere to the following principles:</w:t>
      </w:r>
    </w:p>
    <w:p>
      <w:pPr>
        <w:numPr>
          <w:ilvl w:val="0"/>
          <w:numId w:val="1002"/>
        </w:numPr>
        <w:pStyle w:val="Compact"/>
      </w:pPr>
      <w:r>
        <w:rPr>
          <w:bCs/>
          <w:b/>
        </w:rPr>
        <w:t xml:space="preserve">Informed Consent:</w:t>
      </w:r>
      <w:r>
        <w:t xml:space="preserve"> </w:t>
      </w:r>
      <w:r>
        <w:t xml:space="preserve">All interviewees and participants must provide informed consent before being recorded or quoted.</w:t>
      </w:r>
    </w:p>
    <w:p>
      <w:pPr>
        <w:numPr>
          <w:ilvl w:val="0"/>
          <w:numId w:val="1002"/>
        </w:numPr>
        <w:pStyle w:val="Compact"/>
      </w:pPr>
      <w:r>
        <w:rPr>
          <w:bCs/>
          <w:b/>
        </w:rPr>
        <w:t xml:space="preserve">Privacy Protection:</w:t>
      </w:r>
      <w:r>
        <w:t xml:space="preserve"> </w:t>
      </w:r>
      <w:r>
        <w:t xml:space="preserve">Personal information must be handled with care, and sensitive data should be anonymized where necessary.</w:t>
      </w:r>
    </w:p>
    <w:p>
      <w:pPr>
        <w:numPr>
          <w:ilvl w:val="0"/>
          <w:numId w:val="1002"/>
        </w:numPr>
        <w:pStyle w:val="Compact"/>
      </w:pPr>
      <w:r>
        <w:rPr>
          <w:bCs/>
          <w:b/>
        </w:rPr>
        <w:t xml:space="preserve">Accuracy and Fairness:</w:t>
      </w:r>
      <w:r>
        <w:t xml:space="preserve"> </w:t>
      </w:r>
      <w:r>
        <w:t xml:space="preserve">Information must be verified through multiple sources, and all reporting should strive for balance and objectivity.</w:t>
      </w:r>
    </w:p>
    <w:p>
      <w:pPr>
        <w:numPr>
          <w:ilvl w:val="0"/>
          <w:numId w:val="1002"/>
        </w:numPr>
        <w:pStyle w:val="Compact"/>
      </w:pPr>
      <w:r>
        <w:rPr>
          <w:bCs/>
          <w:b/>
        </w:rPr>
        <w:t xml:space="preserve">Legal Compliance:</w:t>
      </w:r>
      <w:r>
        <w:t xml:space="preserve"> </w:t>
      </w:r>
      <w:r>
        <w:t xml:space="preserve">The Journalist must comply with all applicable United States and Florida state laws, including those related to public records, defamation, and copyright.</w:t>
      </w:r>
    </w:p>
    <w:p>
      <w:pPr>
        <w:pStyle w:val="FirstParagraph"/>
      </w:pPr>
      <w:r>
        <w:t xml:space="preserve">Any breach of ethical guidelines will result in immediate suspension of the experiment and a formal review of the incident.</w:t>
      </w:r>
    </w:p>
    <w:p>
      <w:pPr>
        <w:pStyle w:val="BodyText"/>
      </w:pPr>
      <w:r>
        <w:t xml:space="preserve">5. Data Collection and Tools</w:t>
      </w:r>
    </w:p>
    <w:p>
      <w:pPr>
        <w:pStyle w:val="BodyText"/>
      </w:pPr>
      <w:r>
        <w:t xml:space="preserve">The Journalist will utilize a range of tools to facilitate data collection, including:</w:t>
      </w:r>
    </w:p>
    <w:p>
      <w:pPr>
        <w:numPr>
          <w:ilvl w:val="0"/>
          <w:numId w:val="1003"/>
        </w:numPr>
        <w:pStyle w:val="Compact"/>
      </w:pPr>
      <w:r>
        <w:t xml:space="preserve">Digital recording devices for audio and video</w:t>
      </w:r>
    </w:p>
    <w:p>
      <w:pPr>
        <w:numPr>
          <w:ilvl w:val="0"/>
          <w:numId w:val="1003"/>
        </w:numPr>
        <w:pStyle w:val="Compact"/>
      </w:pPr>
      <w:r>
        <w:t xml:space="preserve">Secure cloud storage for data backup</w:t>
      </w:r>
    </w:p>
    <w:p>
      <w:pPr>
        <w:numPr>
          <w:ilvl w:val="0"/>
          <w:numId w:val="1003"/>
        </w:numPr>
        <w:pStyle w:val="Compact"/>
      </w:pPr>
      <w:r>
        <w:t xml:space="preserve">Encrypted communication platforms for source contact</w:t>
      </w:r>
    </w:p>
    <w:p>
      <w:pPr>
        <w:numPr>
          <w:ilvl w:val="0"/>
          <w:numId w:val="1003"/>
        </w:numPr>
        <w:pStyle w:val="Compact"/>
      </w:pPr>
      <w:r>
        <w:t xml:space="preserve">Standardized reporting templates for consistency</w:t>
      </w:r>
    </w:p>
    <w:p>
      <w:pPr>
        <w:pStyle w:val="FirstParagraph"/>
      </w:pPr>
      <w:r>
        <w:t xml:space="preserve">All data collected during the experiment will be stored securely and used solely for the purposes of this study. Access to the data will be restricted to authorized personnel involved in the analysis and evaluation process.</w:t>
      </w:r>
    </w:p>
    <w:p>
      <w:pPr>
        <w:pStyle w:val="BodyText"/>
      </w:pPr>
      <w:r>
        <w:t xml:space="preserve">6. Evaluation Criteria</w:t>
      </w:r>
    </w:p>
    <w:p>
      <w:pPr>
        <w:pStyle w:val="BodyText"/>
      </w:pPr>
      <w:r>
        <w:t xml:space="preserve">The performance of the Journalist will be evaluated based on the following criteria:</w:t>
      </w:r>
    </w:p>
    <w:p>
      <w:pPr>
        <w:numPr>
          <w:ilvl w:val="0"/>
          <w:numId w:val="1004"/>
        </w:numPr>
        <w:pStyle w:val="Compact"/>
      </w:pPr>
      <w:r>
        <w:rPr>
          <w:bCs/>
          <w:b/>
        </w:rPr>
        <w:t xml:space="preserve">Accuracy:</w:t>
      </w:r>
      <w:r>
        <w:t xml:space="preserve"> </w:t>
      </w:r>
      <w:r>
        <w:t xml:space="preserve">The degree to which the reported information is factually correct and well-sourced.</w:t>
      </w:r>
    </w:p>
    <w:p>
      <w:pPr>
        <w:numPr>
          <w:ilvl w:val="0"/>
          <w:numId w:val="1004"/>
        </w:numPr>
        <w:pStyle w:val="Compact"/>
      </w:pPr>
      <w:r>
        <w:rPr>
          <w:bCs/>
          <w:b/>
        </w:rPr>
        <w:t xml:space="preserve">Timeliness:</w:t>
      </w:r>
      <w:r>
        <w:t xml:space="preserve"> </w:t>
      </w:r>
      <w:r>
        <w:t xml:space="preserve">The ability to deliver content within required deadlines.</w:t>
      </w:r>
    </w:p>
    <w:p>
      <w:pPr>
        <w:numPr>
          <w:ilvl w:val="0"/>
          <w:numId w:val="1004"/>
        </w:numPr>
        <w:pStyle w:val="Compact"/>
      </w:pPr>
      <w:r>
        <w:rPr>
          <w:bCs/>
          <w:b/>
        </w:rPr>
        <w:t xml:space="preserve">Depth:</w:t>
      </w:r>
      <w:r>
        <w:t xml:space="preserve"> </w:t>
      </w:r>
      <w:r>
        <w:t xml:space="preserve">The level of detail and context provided in the reporting.</w:t>
      </w:r>
    </w:p>
    <w:p>
      <w:pPr>
        <w:numPr>
          <w:ilvl w:val="0"/>
          <w:numId w:val="1004"/>
        </w:numPr>
        <w:pStyle w:val="Compact"/>
      </w:pPr>
      <w:r>
        <w:rPr>
          <w:bCs/>
          <w:b/>
        </w:rPr>
        <w:t xml:space="preserve">Ethical Compliance:</w:t>
      </w:r>
      <w:r>
        <w:t xml:space="preserve"> </w:t>
      </w:r>
      <w:r>
        <w:t xml:space="preserve">Adherence to the ethical guidelines outlined in this protocol.</w:t>
      </w:r>
    </w:p>
    <w:p>
      <w:pPr>
        <w:numPr>
          <w:ilvl w:val="0"/>
          <w:numId w:val="1004"/>
        </w:numPr>
        <w:pStyle w:val="Compact"/>
      </w:pPr>
      <w:r>
        <w:rPr>
          <w:bCs/>
          <w:b/>
        </w:rPr>
        <w:t xml:space="preserve">Engagement:</w:t>
      </w:r>
      <w:r>
        <w:t xml:space="preserve"> </w:t>
      </w:r>
      <w:r>
        <w:t xml:space="preserve">The effectiveness of the Journalist in building rapport with sources and the community.</w:t>
      </w:r>
    </w:p>
    <w:p>
      <w:pPr>
        <w:pStyle w:val="FirstParagraph"/>
      </w:pPr>
      <w:r>
        <w:t xml:space="preserve">7. Conclusion</w:t>
      </w:r>
    </w:p>
    <w:p>
      <w:pPr>
        <w:pStyle w:val="BodyText"/>
      </w:pPr>
      <w:r>
        <w:t xml:space="preserve">This Experiment Protocol provides a comprehensive framework for assessing the capabilities and practices of a Journalist in the context of Miami, Florida, United States. By following the outlined procedures and ethical guidelines, we aim to generate valuable insights into the challenges and opportunities faced by media professionals in a vibrant and complex urban environment. The findings of this experiment will contribute to the broader understanding of journalistic standards and practices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United States Miami</dc:title>
  <dc:creator/>
  <dc:language>en</dc:language>
  <cp:keywords/>
  <dcterms:created xsi:type="dcterms:W3CDTF">2026-10-10T02:52:11Z</dcterms:created>
  <dcterms:modified xsi:type="dcterms:W3CDTF">2026-10-10T02:52:11Z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