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Field</w:t>
      </w:r>
      <w:r>
        <w:t xml:space="preserve"> </w:t>
      </w:r>
      <w:r>
        <w:t xml:space="preserve">Study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a143a24af071a8c3c35c350aa7c1eb0fde51fda"/>
    <w:p>
      <w:pPr>
        <w:pStyle w:val="Heading1"/>
      </w:pPr>
      <w:r>
        <w:t xml:space="preserve">Experiment Protocol: Journalist Field Study in Ho Chi Minh City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HCMC-JRN-EXP-2024-001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 comprehensive field study focusing on the role, challenges, and operational dynamics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within the urban environment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Ho Chi Minh City, formerly known as Saigon, is the economic hub of Vietnam and a rapidly evolving metropolis. The media landscape here is complex, characterized by a blend of state-regulated outlets, independent digital platforms, and a vibrant social media ecosystem.</w:t>
      </w:r>
    </w:p>
    <w:p>
      <w:pPr>
        <w:pStyle w:val="BodyText"/>
      </w:pPr>
      <w:r>
        <w:t xml:space="preserve">The primary objective of this experiment is to observe and document how a professional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navigates the unique socio-political and cultural landscape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while gathering, verifying, and disseminating news. This study aims to provide empirical data on journalistic practices, source accessibility, and ethical decision-making in this specific geographic and regulatory context.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objectives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 as follows:</w:t>
      </w:r>
    </w:p>
    <w:p>
      <w:pPr>
        <w:numPr>
          <w:ilvl w:val="0"/>
          <w:numId w:val="1001"/>
        </w:numPr>
        <w:pStyle w:val="Compact"/>
      </w:pPr>
      <w:r>
        <w:t xml:space="preserve">To analyze the workflow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from story ideation to publication.</w:t>
      </w:r>
    </w:p>
    <w:p>
      <w:pPr>
        <w:numPr>
          <w:ilvl w:val="0"/>
          <w:numId w:val="1001"/>
        </w:numPr>
        <w:pStyle w:val="Compact"/>
      </w:pPr>
      <w:r>
        <w:t xml:space="preserve">To assess the impact of local regulations and cultural norms on journalistic freedom and reporting styles.</w:t>
      </w:r>
    </w:p>
    <w:p>
      <w:pPr>
        <w:numPr>
          <w:ilvl w:val="0"/>
          <w:numId w:val="1001"/>
        </w:numPr>
        <w:pStyle w:val="Compact"/>
      </w:pPr>
      <w:r>
        <w:t xml:space="preserve">To evaluate the use of digital tools and social media by</w:t>
      </w:r>
      <w:r>
        <w:t xml:space="preserve"> </w:t>
      </w:r>
      <w:r>
        <w:rPr>
          <w:bCs/>
          <w:b/>
        </w:rPr>
        <w:t xml:space="preserve">Journalists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for real-time reporting.</w:t>
      </w:r>
    </w:p>
    <w:p>
      <w:pPr>
        <w:numPr>
          <w:ilvl w:val="0"/>
          <w:numId w:val="1001"/>
        </w:numPr>
        <w:pStyle w:val="Compact"/>
      </w:pPr>
      <w:r>
        <w:t xml:space="preserve">To document the challenges faced by</w:t>
      </w:r>
      <w:r>
        <w:t xml:space="preserve"> </w:t>
      </w:r>
      <w:r>
        <w:rPr>
          <w:bCs/>
          <w:b/>
        </w:rPr>
        <w:t xml:space="preserve">Journalists</w:t>
      </w:r>
      <w:r>
        <w:t xml:space="preserve"> </w:t>
      </w:r>
      <w:r>
        <w:t xml:space="preserve">in maintaining objectivity and accuracy in a fast-paced urban environment.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employs a mixed-methods approach, combining qualitative observation with quantitative data collection.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involves shadowing a selected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for a period of four weeks.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chosen from a reputable news organization based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with experience in local reporting.</w:t>
      </w:r>
    </w:p>
    <w:bookmarkEnd w:id="23"/>
    <w:bookmarkStart w:id="24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The participant must be a licensed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at least five years of experience working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They should have a diverse portfolio covering politics, economics, and social issues. Informed consent will be obtained, ensuring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understands the scope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and their rights.</w:t>
      </w:r>
    </w:p>
    <w:bookmarkEnd w:id="24"/>
    <w:bookmarkStart w:id="25" w:name="data-collection-procedures"/>
    <w:p>
      <w:pPr>
        <w:pStyle w:val="Heading3"/>
      </w:pPr>
      <w:r>
        <w:t xml:space="preserve">3.3 Data Collection Procedures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Direct Observation:</w:t>
      </w:r>
      <w:r>
        <w:t xml:space="preserve"> </w:t>
      </w:r>
      <w:r>
        <w:t xml:space="preserve">Researchers will accompany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during field visits, interviews, and editorial meetings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will be conducted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their sources to gain insights into their perspectives.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Published articles, drafts, and internal communications will be reviewed to understand the editorial process.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Footprint Analysis:</w:t>
      </w:r>
      <w:r>
        <w:t xml:space="preserve"> </w:t>
      </w:r>
      <w:r>
        <w:t xml:space="preserve">The use of social media platforms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will be monitored to assess engagement and information dissemination strategies.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Adherence to ethical standards is paramount 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 The following measures will be implemented: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participants, including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their sources, will provide written consent.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information and sensitive data will be anonymized to protect the identities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their sources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Non-Interference:</w:t>
      </w:r>
      <w:r>
        <w:t xml:space="preserve"> </w:t>
      </w:r>
      <w:r>
        <w:t xml:space="preserve">Researchers will ensure that their presence does not influence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work or the outcomes of their reporting.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 with Local Laws: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strictly comply with the laws and regulations of Vietnam, particularly those governing media and journalism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bookmarkEnd w:id="27"/>
    <w:bookmarkStart w:id="28" w:name="timeline"/>
    <w:p>
      <w:pPr>
        <w:pStyle w:val="Heading2"/>
      </w:pPr>
      <w:r>
        <w:t xml:space="preserve">5.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executed over a period of eight weeks: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Weeks 1-2:</w:t>
      </w:r>
      <w:r>
        <w:t xml:space="preserve"> </w:t>
      </w:r>
      <w:r>
        <w:t xml:space="preserve">Preparation, participant selection, and ethical approvals.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Weeks 3-6:</w:t>
      </w:r>
      <w:r>
        <w:t xml:space="preserve"> </w:t>
      </w:r>
      <w:r>
        <w:t xml:space="preserve">Fieldwork, including observation and data collection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Weeks 7-8:</w:t>
      </w:r>
      <w:r>
        <w:t xml:space="preserve"> </w:t>
      </w:r>
      <w:r>
        <w:t xml:space="preserve">Data analysis, report writing, and dissemination of findings.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produce a detailed report on the practices and challenges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The findings will contribute to the broader understanding of journalism in Southeast Asia and provide recommendations for improving journalistic standards and support systems in the region.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is a template for an academic or professional study. Actual implementation should be reviewed by relevant authorities and ethical review boards in Vietnam.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Field Study in Ho Chi Minh City</dc:title>
  <dc:creator/>
  <dc:language>en</dc:language>
  <cp:keywords/>
  <dcterms:created xsi:type="dcterms:W3CDTF">2026-10-10T03:16:30Z</dcterms:created>
  <dcterms:modified xsi:type="dcterms:W3CDTF">2026-10-10T03:16:30Z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