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Buenos</w:t>
      </w:r>
      <w:r>
        <w:t xml:space="preserve"> </w:t>
      </w:r>
      <w:r>
        <w:t xml:space="preserve">Aires</w:t>
      </w:r>
    </w:p>
    <w:bookmarkStart w:id="20" w:name="X090729c41a98b8c44cd383fa9510e641052d900"/>
    <w:p>
      <w:pPr>
        <w:pStyle w:val="Heading1"/>
      </w:pPr>
      <w:r>
        <w:t xml:space="preserve">Experiment Protocol: Cognitive Load and Decision-Making in the Judicial System</w:t>
      </w:r>
    </w:p>
    <w:p>
      <w:pPr>
        <w:pStyle w:val="FirstParagraph"/>
      </w:pPr>
      <w:r>
        <w:rPr>
          <w:bCs/>
          <w:b/>
        </w:rPr>
        <w:t xml:space="preserve">Project Title:</w:t>
      </w:r>
      <w:r>
        <w:t xml:space="preserve"> </w:t>
      </w:r>
      <w:r>
        <w:t xml:space="preserve">The Impact of Procedural Fatigue on Judicial Rulings in Argentina Buenos Aires</w:t>
      </w:r>
    </w:p>
    <w:p>
      <w:pPr>
        <w:pStyle w:val="BodyText"/>
      </w:pPr>
      <w:r>
        <w:rPr>
          <w:bCs/>
          <w:b/>
        </w:rPr>
        <w:t xml:space="preserve">Location:</w:t>
      </w:r>
      <w:r>
        <w:t xml:space="preserve"> </w:t>
      </w:r>
      <w:r>
        <w:t xml:space="preserve">Buenos Aires, Argentina (Federal and Provincial Courts)</w:t>
      </w:r>
    </w:p>
    <w:p>
      <w:pPr>
        <w:pStyle w:val="BodyText"/>
      </w:pPr>
      <w:r>
        <w:rPr>
          <w:bCs/>
          <w:b/>
        </w:rPr>
        <w:t xml:space="preserve">Subject:</w:t>
      </w:r>
      <w:r>
        <w:t xml:space="preserve"> </w:t>
      </w:r>
      <w:r>
        <w:t xml:space="preserve">The Judge (Trial Court Magistrates)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judicial system in</w:t>
      </w:r>
      <w:r>
        <w:t xml:space="preserve"> </w:t>
      </w:r>
      <w:r>
        <w:rPr>
          <w:bCs/>
          <w:b/>
        </w:rPr>
        <w:t xml:space="preserve">Argentina Buenos Aires</w:t>
      </w:r>
      <w:r>
        <w:t xml:space="preserve"> </w:t>
      </w:r>
      <w:r>
        <w:t xml:space="preserve">is characterized by a high volume of litigation and significant caseloads for individual magistrates. Recent sociological and legal studies suggest that the cognitive state of a</w:t>
      </w:r>
      <w:r>
        <w:t xml:space="preserve"> </w:t>
      </w:r>
      <w:r>
        <w:rPr>
          <w:bCs/>
          <w:b/>
        </w:rPr>
        <w:t xml:space="preserve">Judge</w:t>
      </w:r>
      <w:r>
        <w:t xml:space="preserve"> </w:t>
      </w:r>
      <w:r>
        <w:t xml:space="preserve">may influence the outcome of legal proceedings, particularly in cases involving discretionary decisions. This</w:t>
      </w:r>
      <w:r>
        <w:t xml:space="preserve"> </w:t>
      </w:r>
      <w:r>
        <w:rPr>
          <w:bCs/>
          <w:b/>
        </w:rPr>
        <w:t xml:space="preserve">Experiment Protocol</w:t>
      </w:r>
      <w:r>
        <w:t xml:space="preserve"> </w:t>
      </w:r>
      <w:r>
        <w:t xml:space="preserve">aims to investigate the correlation between the time of day, the complexity of the case, and the decision-making patterns of judges within the bustling legal environment of Buenos Aires.</w:t>
      </w:r>
    </w:p>
    <w:p>
      <w:pPr>
        <w:pStyle w:val="BodyText"/>
      </w:pPr>
      <w:r>
        <w:t xml:space="preserve">Understanding these dynamics is crucial for ensuring the fairness and consistency of the rule of law. By analyzing the behavior of the</w:t>
      </w:r>
      <w:r>
        <w:t xml:space="preserve"> </w:t>
      </w:r>
      <w:r>
        <w:rPr>
          <w:bCs/>
          <w:b/>
        </w:rPr>
        <w:t xml:space="preserve">Judge</w:t>
      </w:r>
      <w:r>
        <w:t xml:space="preserve"> </w:t>
      </w:r>
      <w:r>
        <w:t xml:space="preserve">under varying conditions, this study seeks to provide empirical data that can inform judicial administration policies in Argentina.</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if there is a statistically significant variation in the rulings of a</w:t>
      </w:r>
      <w:r>
        <w:t xml:space="preserve"> </w:t>
      </w:r>
      <w:r>
        <w:rPr>
          <w:bCs/>
          <w:b/>
        </w:rPr>
        <w:t xml:space="preserve">Judge</w:t>
      </w:r>
      <w:r>
        <w:t xml:space="preserve"> </w:t>
      </w:r>
      <w:r>
        <w:t xml:space="preserve">in</w:t>
      </w:r>
      <w:r>
        <w:t xml:space="preserve"> </w:t>
      </w:r>
      <w:r>
        <w:rPr>
          <w:bCs/>
          <w:b/>
        </w:rPr>
        <w:t xml:space="preserve">Argentina Buenos Aires</w:t>
      </w:r>
      <w:r>
        <w:t xml:space="preserve"> </w:t>
      </w:r>
      <w:r>
        <w:t xml:space="preserve">based on the time of day the hearing or review takes place, specifically focusing on the phenomenon of decision fatigue.</w:t>
      </w:r>
    </w:p>
    <w:bookmarkEnd w:id="22"/>
    <w:bookmarkStart w:id="23" w:name="secondary-objectives"/>
    <w:p>
      <w:pPr>
        <w:pStyle w:val="Heading3"/>
      </w:pPr>
      <w:r>
        <w:t xml:space="preserve">2.2 Secondary Objectives</w:t>
      </w:r>
    </w:p>
    <w:p>
      <w:pPr>
        <w:numPr>
          <w:ilvl w:val="0"/>
          <w:numId w:val="1001"/>
        </w:numPr>
        <w:pStyle w:val="Compact"/>
      </w:pPr>
      <w:r>
        <w:t xml:space="preserve">To assess the impact of case complexity on the duration of deliberation by the</w:t>
      </w:r>
      <w:r>
        <w:t xml:space="preserve"> </w:t>
      </w:r>
      <w:r>
        <w:rPr>
          <w:bCs/>
          <w:b/>
        </w:rPr>
        <w:t xml:space="preserve">Judge</w:t>
      </w:r>
      <w:r>
        <w:t xml:space="preserve">.</w:t>
      </w:r>
    </w:p>
    <w:p>
      <w:pPr>
        <w:numPr>
          <w:ilvl w:val="0"/>
          <w:numId w:val="1001"/>
        </w:numPr>
        <w:pStyle w:val="Compact"/>
      </w:pPr>
      <w:r>
        <w:t xml:space="preserve">To evaluate whether the specific court location within Buenos Aires (e.g., Federal vs. Civil chambers) influences the consistency of rulings.</w:t>
      </w:r>
    </w:p>
    <w:p>
      <w:pPr>
        <w:numPr>
          <w:ilvl w:val="0"/>
          <w:numId w:val="1001"/>
        </w:numPr>
        <w:pStyle w:val="Compact"/>
      </w:pPr>
      <w:r>
        <w:t xml:space="preserve">To propose procedural adjustments that might mitigate cognitive bias in the Argentine judicial system.</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quasi-experimental observational design. Due to the ethical and legal constraints of manipulating actual court cases, the study will rely on a retrospective analysis of anonymized case files and real-time observation of procedural timelines.</w:t>
      </w:r>
    </w:p>
    <w:bookmarkEnd w:id="25"/>
    <w:bookmarkStart w:id="26" w:name="participants"/>
    <w:p>
      <w:pPr>
        <w:pStyle w:val="Heading3"/>
      </w:pPr>
      <w:r>
        <w:t xml:space="preserve">3.2 Participants</w:t>
      </w:r>
    </w:p>
    <w:p>
      <w:pPr>
        <w:pStyle w:val="FirstParagraph"/>
      </w:pPr>
      <w:r>
        <w:t xml:space="preserve">The primary subjects of this study are the</w:t>
      </w:r>
      <w:r>
        <w:t xml:space="preserve"> </w:t>
      </w:r>
      <w:r>
        <w:rPr>
          <w:bCs/>
          <w:b/>
        </w:rPr>
        <w:t xml:space="preserve">Judge</w:t>
      </w:r>
      <w:r>
        <w:t xml:space="preserve"> </w:t>
      </w:r>
      <w:r>
        <w:t xml:space="preserve">figures serving in the Civil and Commercial Courts of First Instance in the Autonomous City of Buenos Aires. A sample size of 50 judges will be selected randomly to ensure a representative cross-section of the judiciary in</w:t>
      </w:r>
      <w:r>
        <w:t xml:space="preserve"> </w:t>
      </w:r>
      <w:r>
        <w:rPr>
          <w:bCs/>
          <w:b/>
        </w:rPr>
        <w:t xml:space="preserve">Argentina Buenos Aires</w:t>
      </w:r>
      <w:r>
        <w:t xml:space="preserve">.</w:t>
      </w:r>
    </w:p>
    <w:bookmarkEnd w:id="26"/>
    <w:bookmarkStart w:id="27" w:name="data-collection"/>
    <w:p>
      <w:pPr>
        <w:pStyle w:val="Heading3"/>
      </w:pPr>
      <w:r>
        <w:t xml:space="preserve">3.3 Data Collection</w:t>
      </w:r>
    </w:p>
    <w:p>
      <w:pPr>
        <w:pStyle w:val="FirstParagraph"/>
      </w:pPr>
      <w:r>
        <w:t xml:space="preserve">Data will be collected over a period of six months. The following variables will be recorded for each case handled by the participating</w:t>
      </w:r>
      <w:r>
        <w:t xml:space="preserve"> </w:t>
      </w:r>
      <w:r>
        <w:rPr>
          <w:bCs/>
          <w:b/>
        </w:rPr>
        <w:t xml:space="preserve">Judge</w:t>
      </w:r>
      <w:r>
        <w:t xml:space="preserve">:</w:t>
      </w:r>
    </w:p>
    <w:p>
      <w:pPr>
        <w:numPr>
          <w:ilvl w:val="0"/>
          <w:numId w:val="1002"/>
        </w:numPr>
        <w:pStyle w:val="Compact"/>
      </w:pPr>
      <w:r>
        <w:rPr>
          <w:bCs/>
          <w:b/>
        </w:rPr>
        <w:t xml:space="preserve">Time of Decision:</w:t>
      </w:r>
      <w:r>
        <w:t xml:space="preserve"> </w:t>
      </w:r>
      <w:r>
        <w:t xml:space="preserve">The exact time the ruling was signed or announced.</w:t>
      </w:r>
    </w:p>
    <w:p>
      <w:pPr>
        <w:numPr>
          <w:ilvl w:val="0"/>
          <w:numId w:val="1002"/>
        </w:numPr>
        <w:pStyle w:val="Compact"/>
      </w:pPr>
      <w:r>
        <w:rPr>
          <w:bCs/>
          <w:b/>
        </w:rPr>
        <w:t xml:space="preserve">Case Type:</w:t>
      </w:r>
      <w:r>
        <w:t xml:space="preserve"> </w:t>
      </w:r>
      <w:r>
        <w:t xml:space="preserve">Classification of the legal matter (e.g., family law, contract disputes).</w:t>
      </w:r>
    </w:p>
    <w:p>
      <w:pPr>
        <w:numPr>
          <w:ilvl w:val="0"/>
          <w:numId w:val="1002"/>
        </w:numPr>
        <w:pStyle w:val="Compact"/>
      </w:pPr>
      <w:r>
        <w:rPr>
          <w:bCs/>
          <w:b/>
        </w:rPr>
        <w:t xml:space="preserve">Outcome:</w:t>
      </w:r>
      <w:r>
        <w:t xml:space="preserve"> </w:t>
      </w:r>
      <w:r>
        <w:t xml:space="preserve">The final decision rendered by the</w:t>
      </w:r>
      <w:r>
        <w:t xml:space="preserve"> </w:t>
      </w:r>
      <w:r>
        <w:rPr>
          <w:bCs/>
          <w:b/>
        </w:rPr>
        <w:t xml:space="preserve">Judge</w:t>
      </w:r>
      <w:r>
        <w:t xml:space="preserve">.</w:t>
      </w:r>
    </w:p>
    <w:p>
      <w:pPr>
        <w:numPr>
          <w:ilvl w:val="0"/>
          <w:numId w:val="1002"/>
        </w:numPr>
        <w:pStyle w:val="Compact"/>
      </w:pPr>
      <w:r>
        <w:rPr>
          <w:bCs/>
          <w:b/>
        </w:rPr>
        <w:t xml:space="preserve">Workload Metrics:</w:t>
      </w:r>
      <w:r>
        <w:t xml:space="preserve"> </w:t>
      </w:r>
      <w:r>
        <w:t xml:space="preserve">The number of cases reviewed by the</w:t>
      </w:r>
      <w:r>
        <w:t xml:space="preserve"> </w:t>
      </w:r>
      <w:r>
        <w:rPr>
          <w:bCs/>
          <w:b/>
        </w:rPr>
        <w:t xml:space="preserve">Judge</w:t>
      </w:r>
      <w:r>
        <w:t xml:space="preserve"> </w:t>
      </w:r>
      <w:r>
        <w:t xml:space="preserve">prior to the decision in question.</w:t>
      </w:r>
    </w:p>
    <w:bookmarkEnd w:id="27"/>
    <w:bookmarkEnd w:id="28"/>
    <w:bookmarkStart w:id="32" w:name="procedure"/>
    <w:p>
      <w:pPr>
        <w:pStyle w:val="Heading2"/>
      </w:pPr>
      <w:r>
        <w:t xml:space="preserve">4. Procedure</w:t>
      </w:r>
    </w:p>
    <w:bookmarkStart w:id="29" w:name="phase-1-preparation"/>
    <w:p>
      <w:pPr>
        <w:pStyle w:val="Heading3"/>
      </w:pPr>
      <w:r>
        <w:t xml:space="preserve">4.1 Phase 1: Preparation</w:t>
      </w:r>
    </w:p>
    <w:p>
      <w:pPr>
        <w:pStyle w:val="FirstParagraph"/>
      </w:pPr>
      <w:r>
        <w:t xml:space="preserve">Researchers will coordinate with the Judicial Council of the City of Buenos Aires to gain access to anonymized databases. Strict confidentiality agreements will be signed to protect the identity of the</w:t>
      </w:r>
      <w:r>
        <w:t xml:space="preserve"> </w:t>
      </w:r>
      <w:r>
        <w:rPr>
          <w:bCs/>
          <w:b/>
        </w:rPr>
        <w:t xml:space="preserve">Judge</w:t>
      </w:r>
      <w:r>
        <w:t xml:space="preserve"> </w:t>
      </w:r>
      <w:r>
        <w:t xml:space="preserve">and the litigants.</w:t>
      </w:r>
    </w:p>
    <w:bookmarkEnd w:id="29"/>
    <w:bookmarkStart w:id="30" w:name="phase-2-observation"/>
    <w:p>
      <w:pPr>
        <w:pStyle w:val="Heading3"/>
      </w:pPr>
      <w:r>
        <w:t xml:space="preserve">4.2 Phase 2: Observation</w:t>
      </w:r>
    </w:p>
    <w:p>
      <w:pPr>
        <w:pStyle w:val="FirstParagraph"/>
      </w:pPr>
      <w:r>
        <w:t xml:space="preserve">During this phase, researchers will monitor the workflow of the selected</w:t>
      </w:r>
      <w:r>
        <w:t xml:space="preserve"> </w:t>
      </w:r>
      <w:r>
        <w:rPr>
          <w:bCs/>
          <w:b/>
        </w:rPr>
        <w:t xml:space="preserve">Judge</w:t>
      </w:r>
      <w:r>
        <w:t xml:space="preserve"> </w:t>
      </w:r>
      <w:r>
        <w:t xml:space="preserve">participants. Observers will note the intervals between cases and the time taken for the</w:t>
      </w:r>
      <w:r>
        <w:t xml:space="preserve"> </w:t>
      </w:r>
      <w:r>
        <w:rPr>
          <w:bCs/>
          <w:b/>
        </w:rPr>
        <w:t xml:space="preserve">Judge</w:t>
      </w:r>
      <w:r>
        <w:t xml:space="preserve"> </w:t>
      </w:r>
      <w:r>
        <w:t xml:space="preserve">to issue a verdict. Special attention will be paid to the period between 12:00 PM and 2:00 PM, a time often associated with reduced cognitive performance.</w:t>
      </w:r>
    </w:p>
    <w:bookmarkEnd w:id="30"/>
    <w:bookmarkStart w:id="31" w:name="phase-3-analysis"/>
    <w:p>
      <w:pPr>
        <w:pStyle w:val="Heading3"/>
      </w:pPr>
      <w:r>
        <w:t xml:space="preserve">4.3 Phase 3: Analysis</w:t>
      </w:r>
    </w:p>
    <w:p>
      <w:pPr>
        <w:pStyle w:val="FirstParagraph"/>
      </w:pPr>
      <w:r>
        <w:t xml:space="preserve">Statistical models will be applied to the data to identify patterns. The goal is to isolate the variable of time from other factors such as the severity of the crime or the strength of the evidence. This ensures that any observed bias is attributed to the</w:t>
      </w:r>
      <w:r>
        <w:t xml:space="preserve"> </w:t>
      </w:r>
      <w:r>
        <w:rPr>
          <w:bCs/>
          <w:b/>
        </w:rPr>
        <w:t xml:space="preserve">Judge</w:t>
      </w:r>
      <w:r>
        <w:t xml:space="preserve">'s cognitive state rather than the merits of the case.</w:t>
      </w:r>
    </w:p>
    <w:bookmarkEnd w:id="31"/>
    <w:bookmarkEnd w:id="32"/>
    <w:bookmarkStart w:id="33"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strictly to the ethical guidelines established by the Argentine legal system and international research standards.</w:t>
      </w:r>
    </w:p>
    <w:p>
      <w:pPr>
        <w:numPr>
          <w:ilvl w:val="0"/>
          <w:numId w:val="1003"/>
        </w:numPr>
        <w:pStyle w:val="Compact"/>
      </w:pPr>
      <w:r>
        <w:rPr>
          <w:bCs/>
          <w:b/>
        </w:rPr>
        <w:t xml:space="preserve">Confidentiality:</w:t>
      </w:r>
      <w:r>
        <w:t xml:space="preserve"> </w:t>
      </w:r>
      <w:r>
        <w:t xml:space="preserve">All data regarding the</w:t>
      </w:r>
      <w:r>
        <w:t xml:space="preserve"> </w:t>
      </w:r>
      <w:r>
        <w:rPr>
          <w:bCs/>
          <w:b/>
        </w:rPr>
        <w:t xml:space="preserve">Judge</w:t>
      </w:r>
      <w:r>
        <w:t xml:space="preserve"> </w:t>
      </w:r>
      <w:r>
        <w:t xml:space="preserve">and the cases will be anonymized. No individual rulings will be publicly attributed to specific magistrates in</w:t>
      </w:r>
      <w:r>
        <w:t xml:space="preserve"> </w:t>
      </w:r>
      <w:r>
        <w:rPr>
          <w:bCs/>
          <w:b/>
        </w:rPr>
        <w:t xml:space="preserve">Argentina Buenos Aires</w:t>
      </w:r>
      <w:r>
        <w:t xml:space="preserve">.</w:t>
      </w:r>
    </w:p>
    <w:p>
      <w:pPr>
        <w:numPr>
          <w:ilvl w:val="0"/>
          <w:numId w:val="1003"/>
        </w:numPr>
        <w:pStyle w:val="Compact"/>
      </w:pPr>
      <w:r>
        <w:rPr>
          <w:bCs/>
          <w:b/>
        </w:rPr>
        <w:t xml:space="preserve">Non-Interference:</w:t>
      </w:r>
      <w:r>
        <w:t xml:space="preserve"> </w:t>
      </w:r>
      <w:r>
        <w:t xml:space="preserve">The research team will not interfere with the judicial process. The</w:t>
      </w:r>
      <w:r>
        <w:t xml:space="preserve"> </w:t>
      </w:r>
      <w:r>
        <w:rPr>
          <w:bCs/>
          <w:b/>
        </w:rPr>
        <w:t xml:space="preserve">Judge</w:t>
      </w:r>
      <w:r>
        <w:t xml:space="preserve"> </w:t>
      </w:r>
      <w:r>
        <w:t xml:space="preserve">will continue to perform their duties without external pressure or influence from the experiment.</w:t>
      </w:r>
    </w:p>
    <w:p>
      <w:pPr>
        <w:numPr>
          <w:ilvl w:val="0"/>
          <w:numId w:val="1003"/>
        </w:numPr>
        <w:pStyle w:val="Compact"/>
      </w:pPr>
      <w:r>
        <w:rPr>
          <w:bCs/>
          <w:b/>
        </w:rPr>
        <w:t xml:space="preserve">Informed Consent:</w:t>
      </w:r>
      <w:r>
        <w:t xml:space="preserve"> </w:t>
      </w:r>
      <w:r>
        <w:t xml:space="preserve">While the study is observational, the Judicial Council will be fully informed and must grant consent for the data extraction.</w:t>
      </w:r>
    </w:p>
    <w:bookmarkEnd w:id="33"/>
    <w:bookmarkStart w:id="34" w:name="expected-outcomes-and-implications"/>
    <w:p>
      <w:pPr>
        <w:pStyle w:val="Heading2"/>
      </w:pPr>
      <w:r>
        <w:t xml:space="preserve">6. Expected Outcomes and Implications</w:t>
      </w:r>
    </w:p>
    <w:p>
      <w:pPr>
        <w:pStyle w:val="FirstParagraph"/>
      </w:pPr>
      <w:r>
        <w:t xml:space="preserve">It is hypothesized that the</w:t>
      </w:r>
      <w:r>
        <w:t xml:space="preserve"> </w:t>
      </w:r>
      <w:r>
        <w:rPr>
          <w:bCs/>
          <w:b/>
        </w:rPr>
        <w:t xml:space="preserve">Judge</w:t>
      </w:r>
      <w:r>
        <w:t xml:space="preserve"> </w:t>
      </w:r>
      <w:r>
        <w:t xml:space="preserve">in</w:t>
      </w:r>
      <w:r>
        <w:t xml:space="preserve"> </w:t>
      </w:r>
      <w:r>
        <w:rPr>
          <w:bCs/>
          <w:b/>
        </w:rPr>
        <w:t xml:space="preserve">Argentina Buenos Aires</w:t>
      </w:r>
      <w:r>
        <w:t xml:space="preserve"> </w:t>
      </w:r>
      <w:r>
        <w:t xml:space="preserve">may exhibit a tendency toward default decisions (such as denying parole or upholding previous rulings) during periods of high cognitive load. If this hypothesis is confirmed, the implications for the Argentine legal system are profound.</w:t>
      </w:r>
    </w:p>
    <w:p>
      <w:pPr>
        <w:pStyle w:val="BodyText"/>
      </w:pPr>
      <w:r>
        <w:t xml:space="preserve">The results of this</w:t>
      </w:r>
      <w:r>
        <w:t xml:space="preserve"> </w:t>
      </w:r>
      <w:r>
        <w:rPr>
          <w:bCs/>
          <w:b/>
        </w:rPr>
        <w:t xml:space="preserve">Experiment Protocol</w:t>
      </w:r>
      <w:r>
        <w:t xml:space="preserve"> </w:t>
      </w:r>
      <w:r>
        <w:t xml:space="preserve">could lead to recommendations for:</w:t>
      </w:r>
    </w:p>
    <w:p>
      <w:pPr>
        <w:numPr>
          <w:ilvl w:val="0"/>
          <w:numId w:val="1004"/>
        </w:numPr>
        <w:pStyle w:val="Compact"/>
      </w:pPr>
      <w:r>
        <w:t xml:space="preserve">Restructuring court schedules to allow for more frequent breaks.</w:t>
      </w:r>
    </w:p>
    <w:p>
      <w:pPr>
        <w:numPr>
          <w:ilvl w:val="0"/>
          <w:numId w:val="1004"/>
        </w:numPr>
        <w:pStyle w:val="Compact"/>
      </w:pPr>
      <w:r>
        <w:t xml:space="preserve">Implementing case management systems that distribute complex cases more evenly throughout the day.</w:t>
      </w:r>
    </w:p>
    <w:p>
      <w:pPr>
        <w:numPr>
          <w:ilvl w:val="0"/>
          <w:numId w:val="1004"/>
        </w:numPr>
        <w:pStyle w:val="Compact"/>
      </w:pPr>
      <w:r>
        <w:t xml:space="preserve">Training programs for judges on cognitive bias and decision fatigue.</w:t>
      </w:r>
    </w:p>
    <w:p>
      <w:pPr>
        <w:pStyle w:val="FirstParagraph"/>
      </w:pPr>
      <w:r>
        <w:t xml:space="preserve">Ultimately, this study aims to enhance the integrity of the judiciary in</w:t>
      </w:r>
      <w:r>
        <w:t xml:space="preserve"> </w:t>
      </w:r>
      <w:r>
        <w:rPr>
          <w:bCs/>
          <w:b/>
        </w:rPr>
        <w:t xml:space="preserve">Argentina Buenos Aires</w:t>
      </w:r>
      <w:r>
        <w:t xml:space="preserve"> </w:t>
      </w:r>
      <w:r>
        <w:t xml:space="preserve">by ensuring that every</w:t>
      </w:r>
      <w:r>
        <w:t xml:space="preserve"> </w:t>
      </w:r>
      <w:r>
        <w:rPr>
          <w:bCs/>
          <w:b/>
        </w:rPr>
        <w:t xml:space="preserve">Judge</w:t>
      </w:r>
      <w:r>
        <w:t xml:space="preserve"> </w:t>
      </w:r>
      <w:r>
        <w:t xml:space="preserve">is supported in making fair, consistent, and well-reasoned decisions, regardless of the time of day.</w:t>
      </w:r>
    </w:p>
    <w:bookmarkEnd w:id="34"/>
    <w:bookmarkStart w:id="35"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critical step in understanding the human factors involved in the administration of justice. By focusing on the</w:t>
      </w:r>
      <w:r>
        <w:t xml:space="preserve"> </w:t>
      </w:r>
      <w:r>
        <w:rPr>
          <w:bCs/>
          <w:b/>
        </w:rPr>
        <w:t xml:space="preserve">Judge</w:t>
      </w:r>
      <w:r>
        <w:t xml:space="preserve"> </w:t>
      </w:r>
      <w:r>
        <w:t xml:space="preserve">as a cognitive agent within the specific context of</w:t>
      </w:r>
      <w:r>
        <w:t xml:space="preserve"> </w:t>
      </w:r>
      <w:r>
        <w:rPr>
          <w:bCs/>
          <w:b/>
        </w:rPr>
        <w:t xml:space="preserve">Argentina Buenos Aires</w:t>
      </w:r>
      <w:r>
        <w:t xml:space="preserve">, we can develop evidence-based strategies to improve the efficiency and fairness of the legal system. The findings will contribute to the broader global discourse on judicial psychology and legal reform.</w:t>
      </w:r>
    </w:p>
    <w:bookmarkEnd w:id="35"/>
    <w:p>
      <w:pPr>
        <w:pStyle w:val="BodyText"/>
      </w:pPr>
      <w:r>
        <w:t xml:space="preserve">© 2023 Judicial Research Institute. All rights reserved.</w:t>
      </w:r>
      <w:r>
        <w:br/>
      </w:r>
      <w:r>
        <w:t xml:space="preserve">This document is for academic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Buenos Aires</dc:title>
  <dc:creator/>
  <dc:language>en</dc:language>
  <cp:keywords/>
  <dcterms:created xsi:type="dcterms:W3CDTF">2026-10-10T02:33:39Z</dcterms:created>
  <dcterms:modified xsi:type="dcterms:W3CDTF">2026-10-10T02:33:39Z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