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Australia</w:t>
      </w:r>
      <w:r>
        <w:t xml:space="preserve"> </w:t>
      </w:r>
      <w:r>
        <w:t xml:space="preserve">Brisbane</w:t>
      </w:r>
    </w:p>
    <w:bookmarkStart w:id="20" w:name="X14ab84dcd413b9da96deee63dceda78b3aa204f"/>
    <w:p>
      <w:pPr>
        <w:pStyle w:val="Heading1"/>
      </w:pPr>
      <w:r>
        <w:t xml:space="preserve">Experiment Protocol: Judicial Decision-Making in Australia Brisbane</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Brisbane</w:t>
      </w:r>
    </w:p>
    <w:bookmarkEnd w:id="20"/>
    <w:p>
      <w:pPr>
        <w:pStyle w:val="BodyText"/>
      </w:pPr>
      <w:r>
        <w:t xml:space="preserve">1. Introduction</w:t>
      </w:r>
    </w:p>
    <w:p>
      <w:pPr>
        <w:pStyle w:val="BodyText"/>
      </w:pPr>
      <w:r>
        <w:t xml:space="preserve">This Experiment Protocol outlines the procedures for conducting a study on judicial decision-making processes within the legal system of Australia Brisbane. The primary objective is to evaluate the consistency, fairness, and potential biases in judicial rulings across various case types. This study aims to contribute to the understanding of judicial behavior and to provide insights that may inform legal reforms and training programs for judges in Australia Brisbane.</w:t>
      </w:r>
    </w:p>
    <w:p>
      <w:pPr>
        <w:pStyle w:val="BodyText"/>
      </w:pPr>
      <w:r>
        <w:t xml:space="preserve">2. Objectives</w:t>
      </w:r>
    </w:p>
    <w:p>
      <w:pPr>
        <w:numPr>
          <w:ilvl w:val="0"/>
          <w:numId w:val="1001"/>
        </w:numPr>
        <w:pStyle w:val="Compact"/>
      </w:pPr>
      <w:r>
        <w:t xml:space="preserve">To assess the consistency of judicial decisions in similar cases within Australia Brisbane.</w:t>
      </w:r>
    </w:p>
    <w:p>
      <w:pPr>
        <w:numPr>
          <w:ilvl w:val="0"/>
          <w:numId w:val="1001"/>
        </w:numPr>
        <w:pStyle w:val="Compact"/>
      </w:pPr>
      <w:r>
        <w:t xml:space="preserve">To identify any potential biases in judicial decision-making based on demographic factors.</w:t>
      </w:r>
    </w:p>
    <w:p>
      <w:pPr>
        <w:numPr>
          <w:ilvl w:val="0"/>
          <w:numId w:val="1001"/>
        </w:numPr>
        <w:pStyle w:val="Compact"/>
      </w:pPr>
      <w:r>
        <w:t xml:space="preserve">To evaluate the impact of legal precedents on judicial rulings in Australia Brisbane.</w:t>
      </w:r>
    </w:p>
    <w:p>
      <w:pPr>
        <w:numPr>
          <w:ilvl w:val="0"/>
          <w:numId w:val="1001"/>
        </w:numPr>
        <w:pStyle w:val="Compact"/>
      </w:pPr>
      <w:r>
        <w:t xml:space="preserve">To provide recommendations for improving judicial training and decision-making processes.</w:t>
      </w:r>
    </w:p>
    <w:p>
      <w:pPr>
        <w:pStyle w:val="FirstParagraph"/>
      </w:pPr>
      <w:r>
        <w:t xml:space="preserve">3. Methodology</w:t>
      </w:r>
    </w:p>
    <w:p>
      <w:pPr>
        <w:pStyle w:val="BodyText"/>
      </w:pPr>
      <w:r>
        <w:t xml:space="preserve">The study will employ a mixed-methods approach, combining quantitative analysis of court records with qualitative interviews of judges and legal professionals in Australia Brisbane.</w:t>
      </w:r>
    </w:p>
    <w:p>
      <w:pPr>
        <w:pStyle w:val="BodyText"/>
      </w:pPr>
      <w:r>
        <w:t xml:space="preserve">3.1 Data Collection</w:t>
      </w:r>
    </w:p>
    <w:p>
      <w:pPr>
        <w:numPr>
          <w:ilvl w:val="0"/>
          <w:numId w:val="1002"/>
        </w:numPr>
        <w:pStyle w:val="Compact"/>
      </w:pPr>
      <w:r>
        <w:rPr>
          <w:bCs/>
          <w:b/>
        </w:rPr>
        <w:t xml:space="preserve">Court Records:</w:t>
      </w:r>
      <w:r>
        <w:t xml:space="preserve"> </w:t>
      </w:r>
      <w:r>
        <w:t xml:space="preserve">Collect anonymized data from a sample of 500 cases across different courts in Australia Brisbane, including civil, criminal, and family law cases.</w:t>
      </w:r>
    </w:p>
    <w:p>
      <w:pPr>
        <w:numPr>
          <w:ilvl w:val="0"/>
          <w:numId w:val="1002"/>
        </w:numPr>
        <w:pStyle w:val="Compact"/>
      </w:pPr>
      <w:r>
        <w:rPr>
          <w:bCs/>
          <w:b/>
        </w:rPr>
        <w:t xml:space="preserve">Interviews:</w:t>
      </w:r>
      <w:r>
        <w:t xml:space="preserve"> </w:t>
      </w:r>
      <w:r>
        <w:t xml:space="preserve">Conduct semi-structured interviews with 20 judges and 10 legal professionals to gain insights into their decision-making processes.</w:t>
      </w:r>
    </w:p>
    <w:p>
      <w:pPr>
        <w:pStyle w:val="FirstParagraph"/>
      </w:pPr>
      <w:r>
        <w:t xml:space="preserve">3.2 Data Analysis</w:t>
      </w:r>
    </w:p>
    <w:p>
      <w:pPr>
        <w:numPr>
          <w:ilvl w:val="0"/>
          <w:numId w:val="1003"/>
        </w:numPr>
        <w:pStyle w:val="Compact"/>
      </w:pPr>
      <w:r>
        <w:rPr>
          <w:bCs/>
          <w:b/>
        </w:rPr>
        <w:t xml:space="preserve">Quantitative Analysis:</w:t>
      </w:r>
      <w:r>
        <w:t xml:space="preserve"> </w:t>
      </w:r>
      <w:r>
        <w:t xml:space="preserve">Use statistical methods to analyze patterns in judicial decisions, focusing on consistency and potential biases.</w:t>
      </w:r>
    </w:p>
    <w:p>
      <w:pPr>
        <w:numPr>
          <w:ilvl w:val="0"/>
          <w:numId w:val="1003"/>
        </w:numPr>
        <w:pStyle w:val="Compact"/>
      </w:pPr>
      <w:r>
        <w:rPr>
          <w:bCs/>
          <w:b/>
        </w:rPr>
        <w:t xml:space="preserve">Qualitative Analysis:</w:t>
      </w:r>
      <w:r>
        <w:t xml:space="preserve"> </w:t>
      </w:r>
      <w:r>
        <w:t xml:space="preserve">Perform thematic analysis on interview transcripts to identify common themes and perspectives on judicial decision-making.</w:t>
      </w:r>
    </w:p>
    <w:p>
      <w:pPr>
        <w:pStyle w:val="FirstParagraph"/>
      </w:pPr>
      <w:r>
        <w:t xml:space="preserve">4. Ethical Considerations</w:t>
      </w:r>
    </w:p>
    <w:p>
      <w:pPr>
        <w:pStyle w:val="BodyText"/>
      </w:pPr>
      <w:r>
        <w:t xml:space="preserve">This study will adhere to the ethical guidelines set by the National Health and Medical Research Council (NHMRC) of Australia. Key ethical considerations include:</w:t>
      </w:r>
    </w:p>
    <w:p>
      <w:pPr>
        <w:numPr>
          <w:ilvl w:val="0"/>
          <w:numId w:val="1004"/>
        </w:numPr>
        <w:pStyle w:val="Compact"/>
      </w:pPr>
      <w:r>
        <w:rPr>
          <w:bCs/>
          <w:b/>
        </w:rPr>
        <w:t xml:space="preserve">Informed Consent:</w:t>
      </w:r>
      <w:r>
        <w:t xml:space="preserve"> </w:t>
      </w:r>
      <w:r>
        <w:t xml:space="preserve">All participants will provide informed consent before participating in the study.</w:t>
      </w:r>
    </w:p>
    <w:p>
      <w:pPr>
        <w:numPr>
          <w:ilvl w:val="0"/>
          <w:numId w:val="1004"/>
        </w:numPr>
        <w:pStyle w:val="Compact"/>
      </w:pPr>
      <w:r>
        <w:rPr>
          <w:bCs/>
          <w:b/>
        </w:rPr>
        <w:t xml:space="preserve">Confidentiality:</w:t>
      </w:r>
      <w:r>
        <w:t xml:space="preserve"> </w:t>
      </w:r>
      <w:r>
        <w:t xml:space="preserve">All data will be anonymized to protect the identities of judges, legal professionals, and individuals involved in the cases.</w:t>
      </w:r>
    </w:p>
    <w:p>
      <w:pPr>
        <w:numPr>
          <w:ilvl w:val="0"/>
          <w:numId w:val="1004"/>
        </w:numPr>
        <w:pStyle w:val="Compact"/>
      </w:pPr>
      <w:r>
        <w:rPr>
          <w:bCs/>
          <w:b/>
        </w:rPr>
        <w:t xml:space="preserve">Minimizing Harm:</w:t>
      </w:r>
      <w:r>
        <w:t xml:space="preserve"> </w:t>
      </w:r>
      <w:r>
        <w:t xml:space="preserve">The study will be designed to minimize any potential harm or discomfort to participants.</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Obtain ethical approval, finalize study design, recruit participants.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Collect court records, conduct interviews.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disseminate findings.</w:t>
            </w:r>
          </w:p>
        </w:tc>
      </w:tr>
    </w:tbl>
    <w:p>
      <w:pPr>
        <w:pStyle w:val="BodyText"/>
      </w:pPr>
      <w:r>
        <w:t xml:space="preserve">6. Expected Outcomes</w:t>
      </w:r>
    </w:p>
    <w:p>
      <w:pPr>
        <w:pStyle w:val="BodyText"/>
      </w:pPr>
      <w:r>
        <w:t xml:space="preserve">The study is expected to provide valuable insights into the judicial decision-making processes in Australia Brisbane. Key outcomes include:</w:t>
      </w:r>
    </w:p>
    <w:p>
      <w:pPr>
        <w:numPr>
          <w:ilvl w:val="0"/>
          <w:numId w:val="1005"/>
        </w:numPr>
        <w:pStyle w:val="Compact"/>
      </w:pPr>
      <w:r>
        <w:t xml:space="preserve">A comprehensive analysis of the consistency and fairness of judicial decisions.</w:t>
      </w:r>
    </w:p>
    <w:p>
      <w:pPr>
        <w:numPr>
          <w:ilvl w:val="0"/>
          <w:numId w:val="1005"/>
        </w:numPr>
        <w:pStyle w:val="Compact"/>
      </w:pPr>
      <w:r>
        <w:t xml:space="preserve">Identification of any systemic biases that may affect judicial rulings.</w:t>
      </w:r>
    </w:p>
    <w:p>
      <w:pPr>
        <w:numPr>
          <w:ilvl w:val="0"/>
          <w:numId w:val="1005"/>
        </w:numPr>
        <w:pStyle w:val="Compact"/>
      </w:pPr>
      <w:r>
        <w:t xml:space="preserve">Recommendations for enhancing judicial training and decision-making practices.</w:t>
      </w:r>
    </w:p>
    <w:p>
      <w:pPr>
        <w:numPr>
          <w:ilvl w:val="0"/>
          <w:numId w:val="1005"/>
        </w:numPr>
        <w:pStyle w:val="Compact"/>
      </w:pPr>
      <w:r>
        <w:t xml:space="preserve">Contribution to the broader discourse on judicial accountability and transparency in Australia Brisbane.</w:t>
      </w:r>
    </w:p>
    <w:p>
      <w:pPr>
        <w:pStyle w:val="FirstParagraph"/>
      </w:pPr>
      <w:r>
        <w:t xml:space="preserve">7. Conclusion</w:t>
      </w:r>
    </w:p>
    <w:p>
      <w:pPr>
        <w:pStyle w:val="BodyText"/>
      </w:pPr>
      <w:r>
        <w:t xml:space="preserve">This Experiment Protocol outlines a rigorous and ethical approach to studying judicial decision-making in Australia Brisbane. By combining quantitative and qualitative methods, the study aims to provide a nuanced understanding of the factors influencing judicial rulings. The findings will be instrumental in informing legal reforms and improving the administration of justice in Australia Brisbane.</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Australia Brisbane</dc:title>
  <dc:creator/>
  <dc:language>en</dc:language>
  <cp:keywords/>
  <dcterms:created xsi:type="dcterms:W3CDTF">2026-10-10T03:41:49Z</dcterms:created>
  <dcterms:modified xsi:type="dcterms:W3CDTF">2026-10-10T03:41:49Z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