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r>
        <w:t xml:space="preserve"> </w:t>
      </w:r>
      <w:r>
        <w:t xml:space="preserve">in</w:t>
      </w:r>
      <w:r>
        <w:t xml:space="preserve"> </w:t>
      </w:r>
      <w:r>
        <w:t xml:space="preserve">São</w:t>
      </w:r>
      <w:r>
        <w:t xml:space="preserve"> </w:t>
      </w:r>
      <w:r>
        <w:t xml:space="preserve">Paulo</w:t>
      </w:r>
    </w:p>
    <w:bookmarkStart w:id="20" w:name="Xb623598eaddb1e2b706e56b4865ccfdfe4e006b"/>
    <w:p>
      <w:pPr>
        <w:pStyle w:val="Heading1"/>
      </w:pPr>
      <w:r>
        <w:t xml:space="preserve">Experiment Protocol: Cognitive Load and Decision Latency in Judicial Rulings</w:t>
      </w:r>
    </w:p>
    <w:p>
      <w:pPr>
        <w:pStyle w:val="FirstParagraph"/>
      </w:pPr>
      <w:r>
        <w:rPr>
          <w:bCs/>
          <w:b/>
        </w:rPr>
        <w:t xml:space="preserve">Protocol ID:</w:t>
      </w:r>
      <w:r>
        <w:t xml:space="preserve"> </w:t>
      </w:r>
      <w:r>
        <w:t xml:space="preserve">SP-JUD-2024-EXP-001</w:t>
      </w:r>
    </w:p>
    <w:p>
      <w:pPr>
        <w:pStyle w:val="BodyText"/>
      </w:pPr>
      <w:r>
        <w:rPr>
          <w:bCs/>
          <w:b/>
        </w:rPr>
        <w:t xml:space="preserve">Location:</w:t>
      </w:r>
      <w:r>
        <w:t xml:space="preserve"> </w:t>
      </w:r>
      <w:r>
        <w:t xml:space="preserve">São Paulo State Court of Justice (Tribunal de Justiça de São Paulo - TJSP), Brazil</w:t>
      </w:r>
    </w:p>
    <w:p>
      <w:pPr>
        <w:pStyle w:val="BodyText"/>
      </w:pPr>
      <w:r>
        <w:rPr>
          <w:bCs/>
          <w:b/>
        </w:rPr>
        <w:t xml:space="preserve">Subject:</w:t>
      </w:r>
      <w:r>
        <w:t xml:space="preserve"> </w:t>
      </w:r>
      <w:r>
        <w:t xml:space="preserve">The Judge (Magistrate)</w:t>
      </w:r>
    </w:p>
    <w:p>
      <w:pPr>
        <w:pStyle w:val="BodyText"/>
      </w:pPr>
      <w:r>
        <w:rPr>
          <w:bCs/>
          <w:b/>
        </w:rPr>
        <w:t xml:space="preserve">Principal Investigator:</w:t>
      </w:r>
      <w:r>
        <w:t xml:space="preserve"> </w:t>
      </w:r>
      <w:r>
        <w:t xml:space="preserve">[Name Redacted]</w:t>
      </w:r>
    </w:p>
    <w:p>
      <w:pPr>
        <w:pStyle w:val="BodyText"/>
      </w:pPr>
      <w:r>
        <w:rPr>
          <w:bCs/>
          <w:b/>
        </w:rPr>
        <w:t xml:space="preserve">Date:</w:t>
      </w:r>
      <w:r>
        <w:t xml:space="preserve"> </w:t>
      </w:r>
      <w:r>
        <w:t xml:space="preserve">October 26, 2023</w:t>
      </w:r>
    </w:p>
    <w:bookmarkEnd w:id="20"/>
    <w:bookmarkStart w:id="21" w:name="introduction-and-background"/>
    <w:p>
      <w:pPr>
        <w:pStyle w:val="Heading2"/>
      </w:pPr>
      <w:r>
        <w:t xml:space="preserve">1. Introduction and Background</w:t>
      </w:r>
    </w:p>
    <w:p>
      <w:pPr>
        <w:pStyle w:val="FirstParagraph"/>
      </w:pPr>
      <w:r>
        <w:t xml:space="preserve">The judicial system in Brazil, particularly within the state of São Paulo, faces unprecedented challenges regarding case volume and procedural efficiency. São Paulo is the most populous state in Brazil and hosts the largest court system in the country. The</w:t>
      </w:r>
      <w:r>
        <w:t xml:space="preserve"> </w:t>
      </w:r>
      <w:r>
        <w:rPr>
          <w:bCs/>
          <w:b/>
        </w:rPr>
        <w:t xml:space="preserve">Judge</w:t>
      </w:r>
      <w:r>
        <w:t xml:space="preserve"> </w:t>
      </w:r>
      <w:r>
        <w:t xml:space="preserve">in this jurisdiction is often required to process hundreds of cases annually, ranging from complex civil litigation to high-volume criminal matters.</w:t>
      </w:r>
    </w:p>
    <w:p>
      <w:pPr>
        <w:pStyle w:val="BodyText"/>
      </w:pPr>
      <w:r>
        <w:t xml:space="preserve">This</w:t>
      </w:r>
      <w:r>
        <w:t xml:space="preserve"> </w:t>
      </w:r>
      <w:r>
        <w:rPr>
          <w:bCs/>
          <w:b/>
        </w:rPr>
        <w:t xml:space="preserve">Experiment Protocol</w:t>
      </w:r>
      <w:r>
        <w:t xml:space="preserve"> </w:t>
      </w:r>
      <w:r>
        <w:t xml:space="preserve">aims to investigate the cognitive factors influencing judicial decision-making under conditions of high workload. Specifically, we seek to understand how decision fatigue and procedural complexity affect the latency and consistency of rulings issued by judges in São Paulo. By analyzing these variables, we hope to contribute to the optimization of judicial workflows and the preservation of judicial quality in one of the world's busiest legal environments.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measure the correlation between the time of day, cumulative case load, and the decision-making latency of the</w:t>
      </w:r>
      <w:r>
        <w:t xml:space="preserve"> </w:t>
      </w:r>
      <w:r>
        <w:rPr>
          <w:bCs/>
          <w:b/>
        </w:rPr>
        <w:t xml:space="preserve">Judge</w:t>
      </w:r>
      <w:r>
        <w:t xml:space="preserve"> </w:t>
      </w:r>
      <w:r>
        <w:t xml:space="preserve">within the courts of</w:t>
      </w:r>
      <w:r>
        <w:t xml:space="preserve"> </w:t>
      </w:r>
      <w:r>
        <w:rPr>
          <w:bCs/>
          <w:b/>
        </w:rPr>
        <w:t xml:space="preserve">Brazil São Paulo</w:t>
      </w:r>
      <w:r>
        <w:t xml:space="preserve">.</w:t>
      </w:r>
    </w:p>
    <w:bookmarkEnd w:id="22"/>
    <w:bookmarkStart w:id="23" w:name="secondary-objectives"/>
    <w:p>
      <w:pPr>
        <w:pStyle w:val="Heading3"/>
      </w:pPr>
      <w:r>
        <w:t xml:space="preserve">2.2 Secondary Objectives</w:t>
      </w:r>
    </w:p>
    <w:p>
      <w:pPr>
        <w:numPr>
          <w:ilvl w:val="0"/>
          <w:numId w:val="1001"/>
        </w:numPr>
        <w:pStyle w:val="Compact"/>
      </w:pPr>
      <w:r>
        <w:t xml:space="preserve">To assess the impact of digital case management systems (such as PJe) on cognitive load.</w:t>
      </w:r>
    </w:p>
    <w:p>
      <w:pPr>
        <w:numPr>
          <w:ilvl w:val="0"/>
          <w:numId w:val="1001"/>
        </w:numPr>
        <w:pStyle w:val="Compact"/>
      </w:pPr>
      <w:r>
        <w:t xml:space="preserve">To evaluate the consistency of legal reasoning in rulings issued during peak workload hours.</w:t>
      </w:r>
    </w:p>
    <w:p>
      <w:pPr>
        <w:numPr>
          <w:ilvl w:val="0"/>
          <w:numId w:val="1001"/>
        </w:numPr>
        <w:pStyle w:val="Compact"/>
      </w:pPr>
      <w:r>
        <w:t xml:space="preserve">To identify specific procedural bottlenecks unique to the São Paulo jurisdiction that exacerbate judicial stress.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study will employ a mixed-methods approach, combining quantitative data analysis of court records with qualitative observational data. The experiment will be conducted over a period of six months to account for seasonal variations in case filing within</w:t>
      </w:r>
      <w:r>
        <w:t xml:space="preserve"> </w:t>
      </w:r>
      <w:r>
        <w:rPr>
          <w:bCs/>
          <w:b/>
        </w:rPr>
        <w:t xml:space="preserve">Brazil São Paulo</w:t>
      </w:r>
      <w:r>
        <w:t xml:space="preserve">.</w:t>
      </w:r>
    </w:p>
    <w:bookmarkEnd w:id="25"/>
    <w:bookmarkStart w:id="26" w:name="participants"/>
    <w:p>
      <w:pPr>
        <w:pStyle w:val="Heading3"/>
      </w:pPr>
      <w:r>
        <w:t xml:space="preserve">3.2 Participants</w:t>
      </w:r>
    </w:p>
    <w:p>
      <w:pPr>
        <w:pStyle w:val="FirstParagraph"/>
      </w:pPr>
      <w:r>
        <w:t xml:space="preserve">The subjects of this</w:t>
      </w:r>
      <w:r>
        <w:t xml:space="preserve"> </w:t>
      </w:r>
      <w:r>
        <w:rPr>
          <w:bCs/>
          <w:b/>
        </w:rPr>
        <w:t xml:space="preserve">Experiment Protocol</w:t>
      </w:r>
      <w:r>
        <w:t xml:space="preserve"> </w:t>
      </w:r>
      <w:r>
        <w:t xml:space="preserve">will be active judges (Magistrates) from the State Court of Justice of São Paulo (TJSP). Participation will be voluntary and strictly anonymous to ensure compliance with judicial ethics and privacy laws. A sample size of 50 judges across different chambers (Civil, Criminal, and Family Law) will be selected to ensure statistical significance.</w:t>
      </w:r>
    </w:p>
    <w:bookmarkEnd w:id="26"/>
    <w:bookmarkStart w:id="27" w:name="data-collection-procedures"/>
    <w:p>
      <w:pPr>
        <w:pStyle w:val="Heading3"/>
      </w:pPr>
      <w:r>
        <w:t xml:space="preserve">3.3 Data Collection Procedures</w:t>
      </w:r>
    </w:p>
    <w:p>
      <w:pPr>
        <w:pStyle w:val="FirstParagraph"/>
      </w:pPr>
      <w:r>
        <w:t xml:space="preserve">Data will be collected through the following mechanisms:</w:t>
      </w:r>
    </w:p>
    <w:p>
      <w:pPr>
        <w:numPr>
          <w:ilvl w:val="0"/>
          <w:numId w:val="1002"/>
        </w:numPr>
        <w:pStyle w:val="Compact"/>
      </w:pPr>
      <w:r>
        <w:rPr>
          <w:bCs/>
          <w:b/>
        </w:rPr>
        <w:t xml:space="preserve">Digital Log Analysis:</w:t>
      </w:r>
      <w:r>
        <w:t xml:space="preserve"> </w:t>
      </w:r>
      <w:r>
        <w:t xml:space="preserve">With appropriate authorization, anonymized metadata will be extracted from the court's digital system. This includes timestamps of case access, time spent reviewing documents, and time of final ruling submission.</w:t>
      </w:r>
    </w:p>
    <w:p>
      <w:pPr>
        <w:numPr>
          <w:ilvl w:val="0"/>
          <w:numId w:val="1002"/>
        </w:numPr>
        <w:pStyle w:val="Compact"/>
      </w:pPr>
      <w:r>
        <w:rPr>
          <w:bCs/>
          <w:b/>
        </w:rPr>
        <w:t xml:space="preserve">Decision Latency Metrics:</w:t>
      </w:r>
      <w:r>
        <w:t xml:space="preserve"> </w:t>
      </w:r>
      <w:r>
        <w:t xml:space="preserve">We will calculate the time elapsed between the final submission of arguments by parties and the issuance of the judge's decision.</w:t>
      </w:r>
    </w:p>
    <w:p>
      <w:pPr>
        <w:numPr>
          <w:ilvl w:val="0"/>
          <w:numId w:val="1002"/>
        </w:numPr>
        <w:pStyle w:val="Compact"/>
      </w:pPr>
      <w:r>
        <w:rPr>
          <w:bCs/>
          <w:b/>
        </w:rPr>
        <w:t xml:space="preserve">Cognitive Load Surveys:</w:t>
      </w:r>
      <w:r>
        <w:t xml:space="preserve"> </w:t>
      </w:r>
      <w:r>
        <w:t xml:space="preserve">Participants will complete brief, standardized surveys at the end of each workday to self-report perceived stress and mental fatigue levels.</w:t>
      </w:r>
    </w:p>
    <w:bookmarkEnd w:id="27"/>
    <w:bookmarkEnd w:id="28"/>
    <w:bookmarkStart w:id="29" w:name="ethical-considerations"/>
    <w:p>
      <w:pPr>
        <w:pStyle w:val="Heading2"/>
      </w:pPr>
      <w:r>
        <w:t xml:space="preserve">4. Ethical Considerations</w:t>
      </w:r>
    </w:p>
    <w:p>
      <w:pPr>
        <w:pStyle w:val="FirstParagraph"/>
      </w:pPr>
      <w:r>
        <w:t xml:space="preserve">Given the sensitive nature of the judiciary in</w:t>
      </w:r>
      <w:r>
        <w:t xml:space="preserve"> </w:t>
      </w:r>
      <w:r>
        <w:rPr>
          <w:bCs/>
          <w:b/>
        </w:rPr>
        <w:t xml:space="preserve">Brazil São Paulo</w:t>
      </w:r>
      <w:r>
        <w:t xml:space="preserve">, strict ethical guidelines will be followed. The</w:t>
      </w:r>
      <w:r>
        <w:t xml:space="preserve"> </w:t>
      </w:r>
      <w:r>
        <w:rPr>
          <w:bCs/>
          <w:b/>
        </w:rPr>
        <w:t xml:space="preserve">Experiment Protocol</w:t>
      </w:r>
      <w:r>
        <w:t xml:space="preserve"> </w:t>
      </w:r>
      <w:r>
        <w:t xml:space="preserve">has been reviewed by the Institutional Review Board (IRB) to ensure the protection of participants.</w:t>
      </w:r>
    </w:p>
    <w:p>
      <w:pPr>
        <w:numPr>
          <w:ilvl w:val="0"/>
          <w:numId w:val="1003"/>
        </w:numPr>
        <w:pStyle w:val="Compact"/>
      </w:pPr>
      <w:r>
        <w:rPr>
          <w:bCs/>
          <w:b/>
        </w:rPr>
        <w:t xml:space="preserve">Confidentiality:</w:t>
      </w:r>
      <w:r>
        <w:t xml:space="preserve"> </w:t>
      </w:r>
      <w:r>
        <w:t xml:space="preserve">No individual judge will be identified in any reports or publications. Data will be aggregated to prevent reverse identification.</w:t>
      </w:r>
    </w:p>
    <w:p>
      <w:pPr>
        <w:numPr>
          <w:ilvl w:val="0"/>
          <w:numId w:val="1003"/>
        </w:numPr>
        <w:pStyle w:val="Compact"/>
      </w:pPr>
      <w:r>
        <w:rPr>
          <w:bCs/>
          <w:b/>
        </w:rPr>
        <w:t xml:space="preserve">Non-Interference:</w:t>
      </w:r>
      <w:r>
        <w:t xml:space="preserve"> </w:t>
      </w:r>
      <w:r>
        <w:t xml:space="preserve">The study will be purely observational. No interventions will be made that could alter the course of ongoing legal proceedings or influence the</w:t>
      </w:r>
      <w:r>
        <w:t xml:space="preserve"> </w:t>
      </w:r>
      <w:r>
        <w:rPr>
          <w:bCs/>
          <w:b/>
        </w:rPr>
        <w:t xml:space="preserve">Judge</w:t>
      </w:r>
      <w:r>
        <w:t xml:space="preserve">'s rulings.</w:t>
      </w:r>
    </w:p>
    <w:p>
      <w:pPr>
        <w:numPr>
          <w:ilvl w:val="0"/>
          <w:numId w:val="1003"/>
        </w:numPr>
        <w:pStyle w:val="Compact"/>
      </w:pPr>
      <w:r>
        <w:rPr>
          <w:bCs/>
          <w:b/>
        </w:rPr>
        <w:t xml:space="preserve">Informed Consent:</w:t>
      </w:r>
      <w:r>
        <w:t xml:space="preserve"> </w:t>
      </w:r>
      <w:r>
        <w:t xml:space="preserve">All participating judges will provide written informed consent, fully understanding the scope and purpose of the research.</w:t>
      </w:r>
    </w:p>
    <w:bookmarkEnd w:id="29"/>
    <w:bookmarkStart w:id="30" w:name="data-analysis"/>
    <w:p>
      <w:pPr>
        <w:pStyle w:val="Heading2"/>
      </w:pPr>
      <w:r>
        <w:t xml:space="preserve">5. Data Analysis</w:t>
      </w:r>
    </w:p>
    <w:p>
      <w:pPr>
        <w:pStyle w:val="FirstParagraph"/>
      </w:pPr>
      <w:r>
        <w:t xml:space="preserve">Quantitative data will be analyzed using statistical software to identify patterns and correlations. We will specifically look for:</w:t>
      </w:r>
    </w:p>
    <w:p>
      <w:pPr>
        <w:numPr>
          <w:ilvl w:val="0"/>
          <w:numId w:val="1004"/>
        </w:numPr>
        <w:pStyle w:val="Compact"/>
      </w:pPr>
      <w:r>
        <w:t xml:space="preserve">Increases in decision latency as the workday progresses.</w:t>
      </w:r>
    </w:p>
    <w:p>
      <w:pPr>
        <w:numPr>
          <w:ilvl w:val="0"/>
          <w:numId w:val="1004"/>
        </w:numPr>
        <w:pStyle w:val="Compact"/>
      </w:pPr>
      <w:r>
        <w:t xml:space="preserve">Variations in ruling complexity based on the time of issuance.</w:t>
      </w:r>
    </w:p>
    <w:p>
      <w:pPr>
        <w:numPr>
          <w:ilvl w:val="0"/>
          <w:numId w:val="1004"/>
        </w:numPr>
        <w:pStyle w:val="Compact"/>
      </w:pPr>
      <w:r>
        <w:t xml:space="preserve">Correlations between self-reported cognitive load and objective performance metrics.</w:t>
      </w:r>
    </w:p>
    <w:p>
      <w:pPr>
        <w:pStyle w:val="FirstParagraph"/>
      </w:pPr>
      <w:r>
        <w:t xml:space="preserve">Qualitative data from surveys will be analyzed using thematic analysis to identify common stressors and procedural challenges faced by judges in São Paulo.</w:t>
      </w:r>
    </w:p>
    <w:bookmarkEnd w:id="30"/>
    <w:bookmarkStart w:id="31" w:name="expected-outcomes-and-impact"/>
    <w:p>
      <w:pPr>
        <w:pStyle w:val="Heading2"/>
      </w:pPr>
      <w:r>
        <w:t xml:space="preserve">6. Expected Outcomes and Impact</w:t>
      </w:r>
    </w:p>
    <w:p>
      <w:pPr>
        <w:pStyle w:val="FirstParagraph"/>
      </w:pPr>
      <w:r>
        <w:t xml:space="preserve">This</w:t>
      </w:r>
      <w:r>
        <w:t xml:space="preserve"> </w:t>
      </w:r>
      <w:r>
        <w:rPr>
          <w:bCs/>
          <w:b/>
        </w:rPr>
        <w:t xml:space="preserve">Experiment Protocol</w:t>
      </w:r>
      <w:r>
        <w:t xml:space="preserve"> </w:t>
      </w:r>
      <w:r>
        <w:t xml:space="preserve">anticipates revealing significant insights into the operational realities of the judiciary in</w:t>
      </w:r>
      <w:r>
        <w:t xml:space="preserve"> </w:t>
      </w:r>
      <w:r>
        <w:rPr>
          <w:bCs/>
          <w:b/>
        </w:rPr>
        <w:t xml:space="preserve">Brazil São Paulo</w:t>
      </w:r>
      <w:r>
        <w:t xml:space="preserve">. We expect to find that decision latency increases significantly during periods of high cumulative workload, potentially impacting the efficiency of justice delivery.</w:t>
      </w:r>
    </w:p>
    <w:p>
      <w:pPr>
        <w:pStyle w:val="BodyText"/>
      </w:pPr>
      <w:r>
        <w:t xml:space="preserve">The findings will be used to propose evidence-based recommendations for:</w:t>
      </w:r>
    </w:p>
    <w:p>
      <w:pPr>
        <w:numPr>
          <w:ilvl w:val="0"/>
          <w:numId w:val="1005"/>
        </w:numPr>
        <w:pStyle w:val="Compact"/>
      </w:pPr>
      <w:r>
        <w:t xml:space="preserve">Optimizing case distribution algorithms within the TJSP.</w:t>
      </w:r>
    </w:p>
    <w:p>
      <w:pPr>
        <w:numPr>
          <w:ilvl w:val="0"/>
          <w:numId w:val="1005"/>
        </w:numPr>
        <w:pStyle w:val="Compact"/>
      </w:pPr>
      <w:r>
        <w:t xml:space="preserve">Implementing cognitive rest periods for judges.</w:t>
      </w:r>
    </w:p>
    <w:p>
      <w:pPr>
        <w:numPr>
          <w:ilvl w:val="0"/>
          <w:numId w:val="1005"/>
        </w:numPr>
        <w:pStyle w:val="Compact"/>
      </w:pPr>
      <w:r>
        <w:t xml:space="preserve">Enhancing digital tools to reduce unnecessary cognitive load.</w:t>
      </w:r>
    </w:p>
    <w:p>
      <w:pPr>
        <w:pStyle w:val="FirstParagraph"/>
      </w:pPr>
      <w:r>
        <w:t xml:space="preserve">Ultimately, this research aims to support the</w:t>
      </w:r>
      <w:r>
        <w:t xml:space="preserve"> </w:t>
      </w:r>
      <w:r>
        <w:rPr>
          <w:bCs/>
          <w:b/>
        </w:rPr>
        <w:t xml:space="preserve">Judge</w:t>
      </w:r>
      <w:r>
        <w:t xml:space="preserve"> </w:t>
      </w:r>
      <w:r>
        <w:t xml:space="preserve">in maintaining high standards of judicial quality while navigating the immense pressures of the São Paulo legal system.</w:t>
      </w:r>
    </w:p>
    <w:bookmarkEnd w:id="31"/>
    <w:bookmarkStart w:id="32" w:name="timeline"/>
    <w:p>
      <w:pPr>
        <w:pStyle w:val="Heading2"/>
      </w:pPr>
      <w:r>
        <w:t xml:space="preserve">7. Timeline</w:t>
      </w:r>
    </w:p>
    <w:p>
      <w:pPr>
        <w:numPr>
          <w:ilvl w:val="0"/>
          <w:numId w:val="1006"/>
        </w:numPr>
        <w:pStyle w:val="Compact"/>
      </w:pPr>
      <w:r>
        <w:rPr>
          <w:bCs/>
          <w:b/>
        </w:rPr>
        <w:t xml:space="preserve">Months 1-2:</w:t>
      </w:r>
      <w:r>
        <w:t xml:space="preserve"> </w:t>
      </w:r>
      <w:r>
        <w:t xml:space="preserve">Recruitment and informed consent.</w:t>
      </w:r>
    </w:p>
    <w:p>
      <w:pPr>
        <w:numPr>
          <w:ilvl w:val="0"/>
          <w:numId w:val="1006"/>
        </w:numPr>
        <w:pStyle w:val="Compact"/>
      </w:pPr>
      <w:r>
        <w:rPr>
          <w:bCs/>
          <w:b/>
        </w:rPr>
        <w:t xml:space="preserve">Months 3-8:</w:t>
      </w:r>
      <w:r>
        <w:t xml:space="preserve"> </w:t>
      </w:r>
      <w:r>
        <w:t xml:space="preserve">Data collection period.</w:t>
      </w:r>
    </w:p>
    <w:p>
      <w:pPr>
        <w:numPr>
          <w:ilvl w:val="0"/>
          <w:numId w:val="1006"/>
        </w:numPr>
        <w:pStyle w:val="Compact"/>
      </w:pPr>
      <w:r>
        <w:rPr>
          <w:bCs/>
          <w:b/>
        </w:rPr>
        <w:t xml:space="preserve">Months 9-10:</w:t>
      </w:r>
      <w:r>
        <w:t xml:space="preserve"> </w:t>
      </w:r>
      <w:r>
        <w:t xml:space="preserve">Data analysis.</w:t>
      </w:r>
    </w:p>
    <w:p>
      <w:pPr>
        <w:numPr>
          <w:ilvl w:val="0"/>
          <w:numId w:val="1006"/>
        </w:numPr>
        <w:pStyle w:val="Compact"/>
      </w:pPr>
      <w:r>
        <w:rPr>
          <w:bCs/>
          <w:b/>
        </w:rPr>
        <w:t xml:space="preserve">Month 11:</w:t>
      </w:r>
      <w:r>
        <w:t xml:space="preserve"> </w:t>
      </w:r>
      <w:r>
        <w:t xml:space="preserve">Drafting of final report.</w:t>
      </w:r>
    </w:p>
    <w:p>
      <w:pPr>
        <w:numPr>
          <w:ilvl w:val="0"/>
          <w:numId w:val="1006"/>
        </w:numPr>
        <w:pStyle w:val="Compact"/>
      </w:pPr>
      <w:r>
        <w:rPr>
          <w:bCs/>
          <w:b/>
        </w:rPr>
        <w:t xml:space="preserve">Month 12:</w:t>
      </w:r>
      <w:r>
        <w:t xml:space="preserve"> </w:t>
      </w:r>
      <w:r>
        <w:t xml:space="preserve">Dissemination of findings to relevant stakeholders in São Paulo.</w:t>
      </w:r>
    </w:p>
    <w:bookmarkEnd w:id="32"/>
    <w:bookmarkStart w:id="33"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critical step toward understanding the human factors behind judicial decision-making in one of the world's most complex legal environments. By focusing on the</w:t>
      </w:r>
      <w:r>
        <w:t xml:space="preserve"> </w:t>
      </w:r>
      <w:r>
        <w:rPr>
          <w:bCs/>
          <w:b/>
        </w:rPr>
        <w:t xml:space="preserve">Judge</w:t>
      </w:r>
      <w:r>
        <w:t xml:space="preserve"> </w:t>
      </w:r>
      <w:r>
        <w:t xml:space="preserve">in</w:t>
      </w:r>
      <w:r>
        <w:t xml:space="preserve"> </w:t>
      </w:r>
      <w:r>
        <w:rPr>
          <w:bCs/>
          <w:b/>
        </w:rPr>
        <w:t xml:space="preserve">Brazil São Paulo</w:t>
      </w:r>
      <w:r>
        <w:t xml:space="preserve">, we aim to contribute to a more efficient, fair, and sustainable judicial system.</w:t>
      </w:r>
    </w:p>
    <w:bookmarkEnd w:id="33"/>
    <w:p>
      <w:pPr>
        <w:pStyle w:val="BodyText"/>
      </w:pPr>
      <w:r>
        <w:t xml:space="preserve">This document is a template for research purposes and does not constitute legal advice or an official court directive.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 in São Paulo</dc:title>
  <dc:creator/>
  <dc:language>en</dc:language>
  <cp:keywords/>
  <dcterms:created xsi:type="dcterms:W3CDTF">2026-10-10T10:20:34Z</dcterms:created>
  <dcterms:modified xsi:type="dcterms:W3CDTF">2026-10-10T10:20:34Z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