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Analysis</w:t>
      </w:r>
      <w:r>
        <w:t xml:space="preserve"> </w:t>
      </w:r>
      <w:r>
        <w:t xml:space="preserve">in</w:t>
      </w:r>
      <w:r>
        <w:t xml:space="preserve"> </w:t>
      </w:r>
      <w:r>
        <w:t xml:space="preserve">Canada</w:t>
      </w:r>
      <w:r>
        <w:t xml:space="preserve"> </w:t>
      </w:r>
      <w:r>
        <w:t xml:space="preserve">Vancouver</w:t>
      </w:r>
    </w:p>
    <w:bookmarkStart w:id="20" w:name="X5bfbbad9d9d709c0490a75620cdb292fd7cf787"/>
    <w:p>
      <w:pPr>
        <w:pStyle w:val="Heading1"/>
      </w:pPr>
      <w:r>
        <w:t xml:space="preserve">Experiment Protocol: Judicial Decision-Making Analysis</w:t>
      </w:r>
    </w:p>
    <w:p>
      <w:pPr>
        <w:pStyle w:val="FirstParagraph"/>
      </w:pPr>
      <w:r>
        <w:rPr>
          <w:bCs/>
          <w:b/>
        </w:rPr>
        <w:t xml:space="preserve">Location:</w:t>
      </w:r>
      <w:r>
        <w:t xml:space="preserve"> </w:t>
      </w:r>
      <w:r>
        <w:t xml:space="preserve">Canada Vancouver, British Columbia</w:t>
      </w:r>
    </w:p>
    <w:p>
      <w:pPr>
        <w:pStyle w:val="BodyText"/>
      </w:pPr>
      <w:r>
        <w:rPr>
          <w:bCs/>
          <w:b/>
        </w:rPr>
        <w:t xml:space="preserve">Subject:</w:t>
      </w:r>
      <w:r>
        <w:t xml:space="preserve"> </w:t>
      </w:r>
      <w:r>
        <w:t xml:space="preserve">Judge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a controlled study examining the decision-making processes of a Judge within the legal framework of Canada Vancouver. The primary objective is to analyze how judicial officers interpret statutory law and apply precedents in complex civil and criminal cases. This study aims to contribute to the broader understanding of judicial behavior, ensuring that the administration of justice in Vancouver aligns with the principles of fairness, transparency, and consistency mandated by the Canadian legal system.</w:t>
      </w:r>
    </w:p>
    <w:p>
      <w:pPr>
        <w:pStyle w:val="BodyText"/>
      </w:pPr>
      <w:r>
        <w:t xml:space="preserve">The research will focus on the cognitive and procedural factors influencing a Judge's rulings, specifically within the context of the Provincial Court of British Columbia and the Supreme Court of British Columbia located in Vancouver. By adhering to strict ethical guidelines, this protocol ensures that the dignity of the judiciary is maintained while gathering empirical data.</w:t>
      </w:r>
    </w:p>
    <w:p>
      <w:pPr>
        <w:pStyle w:val="BodyText"/>
      </w:pPr>
      <w:r>
        <w:t xml:space="preserve">2. Scope and Jurisdiction</w:t>
      </w:r>
    </w:p>
    <w:p>
      <w:pPr>
        <w:pStyle w:val="BodyText"/>
      </w:pPr>
      <w:r>
        <w:t xml:space="preserve">The experiment is strictly confined to the jurisdiction of Canada Vancouver. This geographic specificity is crucial due to the unique legal culture and demographic factors present in the region. The study will not interfere with ongoing live trials but will utilize anonymized case files and simulated scenarios approved by the judiciary. The scope includes:</w:t>
      </w:r>
    </w:p>
    <w:p>
      <w:pPr>
        <w:numPr>
          <w:ilvl w:val="0"/>
          <w:numId w:val="1001"/>
        </w:numPr>
        <w:pStyle w:val="Compact"/>
      </w:pPr>
      <w:r>
        <w:t xml:space="preserve">Analysis of sentencing patterns in criminal cases.</w:t>
      </w:r>
    </w:p>
    <w:p>
      <w:pPr>
        <w:numPr>
          <w:ilvl w:val="0"/>
          <w:numId w:val="1001"/>
        </w:numPr>
        <w:pStyle w:val="Compact"/>
      </w:pPr>
      <w:r>
        <w:t xml:space="preserve">Review of evidentiary rulings in civil disputes.</w:t>
      </w:r>
    </w:p>
    <w:p>
      <w:pPr>
        <w:numPr>
          <w:ilvl w:val="0"/>
          <w:numId w:val="1001"/>
        </w:numPr>
        <w:pStyle w:val="Compact"/>
      </w:pPr>
      <w:r>
        <w:t xml:space="preserve">Assessment of the application of the Canadian Charter of Rights and Freedoms by a Judge in Vancouver courts.</w:t>
      </w:r>
    </w:p>
    <w:p>
      <w:pPr>
        <w:pStyle w:val="FirstParagraph"/>
      </w:pPr>
      <w:r>
        <w:t xml:space="preserve">3. Methodology</w:t>
      </w:r>
    </w:p>
    <w:p>
      <w:pPr>
        <w:pStyle w:val="BodyText"/>
      </w:pPr>
      <w:r>
        <w:t xml:space="preserve">The methodology employs a mixed-methods approach, combining quantitative analysis of historical data with qualitative interviews. The central figure in this study is the Judge, whose role is examined through the lens of legal reasoning and procedural adherence.</w:t>
      </w:r>
    </w:p>
    <w:bookmarkStart w:id="21" w:name="data-collection"/>
    <w:p>
      <w:pPr>
        <w:pStyle w:val="Heading3"/>
      </w:pPr>
      <w:r>
        <w:t xml:space="preserve">3.1 Data Collection</w:t>
      </w:r>
    </w:p>
    <w:p>
      <w:pPr>
        <w:pStyle w:val="FirstParagraph"/>
      </w:pPr>
      <w:r>
        <w:t xml:space="preserve">Data will be collected from public court records in Vancouver over a five-year period. Cases will be selected based on complexity and the involvement of specific legal issues relevant to current debates in Canadian law. Additionally, a series of mock trials will be conducted where a Judge presides over hypothetical cases designed to test specific legal hypotheses.</w:t>
      </w:r>
    </w:p>
    <w:bookmarkEnd w:id="21"/>
    <w:bookmarkStart w:id="22" w:name="variables"/>
    <w:p>
      <w:pPr>
        <w:pStyle w:val="Heading3"/>
      </w:pPr>
      <w:r>
        <w:t xml:space="preserve">3.2 Variables</w:t>
      </w:r>
    </w:p>
    <w:p>
      <w:pPr>
        <w:pStyle w:val="FirstParagraph"/>
      </w:pPr>
      <w:r>
        <w:t xml:space="preserve">The independent variables include the type of case, the severity of the alleged offense, and the demographic profile of the parties involved. The dependent variables are the rulings made by the Judge, including sentencing length, fines imposed, and evidentiary decisions. Control variables will include the specific legal statutes cited and the precedents established by higher courts in British Columbia.</w:t>
      </w:r>
    </w:p>
    <w:bookmarkEnd w:id="22"/>
    <w:p>
      <w:pPr>
        <w:pStyle w:val="BodyText"/>
      </w:pPr>
      <w:r>
        <w:t xml:space="preserve">4. Ethical Considerations</w:t>
      </w:r>
    </w:p>
    <w:p>
      <w:pPr>
        <w:pStyle w:val="BodyText"/>
      </w:pPr>
      <w:r>
        <w:t xml:space="preserve">Given the sensitive nature of studying a Judge and the judicial process, ethical considerations are paramount. This protocol adheres to the Tri-Council Policy Statement: Ethical Conduct for Research Involving Humans, which is the standard for research in Canada.</w:t>
      </w:r>
    </w:p>
    <w:p>
      <w:pPr>
        <w:numPr>
          <w:ilvl w:val="0"/>
          <w:numId w:val="1002"/>
        </w:numPr>
        <w:pStyle w:val="Compact"/>
      </w:pPr>
      <w:r>
        <w:rPr>
          <w:bCs/>
          <w:b/>
        </w:rPr>
        <w:t xml:space="preserve">Confidentiality:</w:t>
      </w:r>
      <w:r>
        <w:t xml:space="preserve"> </w:t>
      </w:r>
      <w:r>
        <w:t xml:space="preserve">All personal information regarding litigants, witnesses, and the Judge will be anonymized. No identifying details will be published.</w:t>
      </w:r>
    </w:p>
    <w:p>
      <w:pPr>
        <w:numPr>
          <w:ilvl w:val="0"/>
          <w:numId w:val="1002"/>
        </w:numPr>
        <w:pStyle w:val="Compact"/>
      </w:pPr>
      <w:r>
        <w:rPr>
          <w:bCs/>
          <w:b/>
        </w:rPr>
        <w:t xml:space="preserve">Non-Interference:</w:t>
      </w:r>
      <w:r>
        <w:t xml:space="preserve"> </w:t>
      </w:r>
      <w:r>
        <w:t xml:space="preserve">The experiment will not disrupt the daily operations of the courts in Canada Vancouver. Observations will be passive and non-intrusive.</w:t>
      </w:r>
    </w:p>
    <w:p>
      <w:pPr>
        <w:numPr>
          <w:ilvl w:val="0"/>
          <w:numId w:val="1002"/>
        </w:numPr>
        <w:pStyle w:val="Compact"/>
      </w:pPr>
      <w:r>
        <w:rPr>
          <w:bCs/>
          <w:b/>
        </w:rPr>
        <w:t xml:space="preserve">Informed Consent:</w:t>
      </w:r>
      <w:r>
        <w:t xml:space="preserve"> </w:t>
      </w:r>
      <w:r>
        <w:t xml:space="preserve">Where interviews with judicial officers are conducted, informed consent will be obtained, emphasizing the voluntary nature of participation.</w:t>
      </w:r>
    </w:p>
    <w:p>
      <w:pPr>
        <w:pStyle w:val="FirstParagraph"/>
      </w:pPr>
      <w:r>
        <w:rPr>
          <w:bCs/>
          <w:b/>
        </w:rPr>
        <w:t xml:space="preserve">Note:</w:t>
      </w:r>
      <w:r>
        <w:t xml:space="preserve"> </w:t>
      </w:r>
      <w:r>
        <w:t xml:space="preserve">Special care will be taken to avoid any appearance of bias or impropriety that could undermine public confidence in the judiciary.</w:t>
      </w:r>
    </w:p>
    <w:p>
      <w:pPr>
        <w:pStyle w:val="BodyText"/>
      </w:pPr>
      <w:r>
        <w:t xml:space="preserve">5. Procedure</w:t>
      </w:r>
    </w:p>
    <w:p>
      <w:pPr>
        <w:pStyle w:val="BodyText"/>
      </w:pPr>
      <w:r>
        <w:t xml:space="preserve">The experiment will proceed in three phases:</w:t>
      </w:r>
    </w:p>
    <w:p>
      <w:pPr>
        <w:numPr>
          <w:ilvl w:val="0"/>
          <w:numId w:val="1003"/>
        </w:numPr>
        <w:pStyle w:val="Compact"/>
      </w:pPr>
      <w:r>
        <w:rPr>
          <w:bCs/>
          <w:b/>
        </w:rPr>
        <w:t xml:space="preserve">Phase 1: Literature Review and Case Selection.</w:t>
      </w:r>
      <w:r>
        <w:t xml:space="preserve"> </w:t>
      </w:r>
      <w:r>
        <w:t xml:space="preserve">Researchers will review existing literature on judicial decision-making and select relevant cases from Vancouver courts.</w:t>
      </w:r>
    </w:p>
    <w:p>
      <w:pPr>
        <w:numPr>
          <w:ilvl w:val="0"/>
          <w:numId w:val="1003"/>
        </w:numPr>
        <w:pStyle w:val="Compact"/>
      </w:pPr>
      <w:r>
        <w:rPr>
          <w:bCs/>
          <w:b/>
        </w:rPr>
        <w:t xml:space="preserve">Phase 2: Data Analysis.</w:t>
      </w:r>
      <w:r>
        <w:t xml:space="preserve"> </w:t>
      </w:r>
      <w:r>
        <w:t xml:space="preserve">Quantitative data will be analyzed using statistical software to identify patterns and correlations. Qualitative data from interviews will be coded for thematic analysis.</w:t>
      </w:r>
    </w:p>
    <w:p>
      <w:pPr>
        <w:numPr>
          <w:ilvl w:val="0"/>
          <w:numId w:val="1003"/>
        </w:numPr>
        <w:pStyle w:val="Compact"/>
      </w:pPr>
      <w:r>
        <w:rPr>
          <w:bCs/>
          <w:b/>
        </w:rPr>
        <w:t xml:space="preserve">Phase 3: Reporting and Dissemination.</w:t>
      </w:r>
      <w:r>
        <w:t xml:space="preserve"> </w:t>
      </w:r>
      <w:r>
        <w:t xml:space="preserve">Findings will be compiled into a comprehensive report, highlighting insights into the role of the Judge in the Canadian legal system.</w:t>
      </w:r>
    </w:p>
    <w:p>
      <w:pPr>
        <w:pStyle w:val="FirstParagraph"/>
      </w:pPr>
      <w:r>
        <w:t xml:space="preserve">6. Expected Outcomes</w:t>
      </w:r>
    </w:p>
    <w:p>
      <w:pPr>
        <w:pStyle w:val="BodyText"/>
      </w:pPr>
      <w:r>
        <w:t xml:space="preserve">This study aims to provide valuable insights into the factors influencing judicial decisions in Canada Vancouver. By understanding these factors, stakeholders can work towards enhancing the fairness and efficiency of the legal system. The findings may also inform policy recommendations for judicial training and support, ultimately benefiting the administration of justice in British Columbia and beyond.</w:t>
      </w:r>
    </w:p>
    <w:p>
      <w:pPr>
        <w:pStyle w:val="BodyText"/>
      </w:pPr>
      <w:r>
        <w:t xml:space="preserve">7. Conclusion</w:t>
      </w:r>
    </w:p>
    <w:p>
      <w:pPr>
        <w:pStyle w:val="BodyText"/>
      </w:pPr>
      <w:r>
        <w:t xml:space="preserve">This Experiment Protocol provides a structured approach to studying the decision-making processes of a Judge in Canada Vancouver. By adhering to rigorous methodological and ethical standards, the study seeks to contribute to the academic and practical understanding of judicial behavior. The insights gained will be instrumental in promoting a more transparent and equitable legal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Analysis in Canada Vancouver</dc:title>
  <dc:creator/>
  <dc:language>en</dc:language>
  <cp:keywords/>
  <dcterms:created xsi:type="dcterms:W3CDTF">2026-10-10T03:41:27Z</dcterms:created>
  <dcterms:modified xsi:type="dcterms:W3CDTF">2026-10-10T03:41:27Z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