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Judicial</w:t>
      </w:r>
      <w:r>
        <w:t xml:space="preserve"> </w:t>
      </w:r>
      <w:r>
        <w:t xml:space="preserve">Decision-Making</w:t>
      </w:r>
      <w:r>
        <w:t xml:space="preserve"> </w:t>
      </w:r>
      <w:r>
        <w:t xml:space="preserve">in</w:t>
      </w:r>
      <w:r>
        <w:t xml:space="preserve"> </w:t>
      </w:r>
      <w:r>
        <w:t xml:space="preserve">Santiago,</w:t>
      </w:r>
      <w:r>
        <w:t xml:space="preserve"> </w:t>
      </w:r>
      <w:r>
        <w:t xml:space="preserve">Chile</w:t>
      </w:r>
    </w:p>
    <w:bookmarkStart w:id="34" w:name="Xfa72b2b5d526ac018c643043dace4cfd2072c7e"/>
    <w:p>
      <w:pPr>
        <w:pStyle w:val="Heading1"/>
      </w:pPr>
      <w:r>
        <w:t xml:space="preserve">Experiment Protocol: Judicial Decision-Making in Santiago, Chile</w:t>
      </w:r>
    </w:p>
    <w:bookmarkStart w:id="20" w:name="introduction-and-background"/>
    <w:p>
      <w:pPr>
        <w:pStyle w:val="Heading2"/>
      </w:pPr>
      <w:r>
        <w:t xml:space="preserve">1. Introduction and Background</w:t>
      </w:r>
    </w:p>
    <w:p>
      <w:pPr>
        <w:pStyle w:val="FirstParagraph"/>
      </w:pPr>
      <w:r>
        <w:t xml:space="preserve">This Experiment Protocol outlines the methodology for a controlled study examining judicial decision-making processes within the legal system of Chile, specifically focusing on judges operating in Santiago. The Chilean judiciary has undergone significant reforms in recent decades, transitioning from a traditional inquisitorial model to a more adversarial system. Understanding how judges in Santiago interpret laws, weigh evidence, and render decisions is crucial for evaluating the effectiveness of these reforms and ensuring judicial fairness.</w:t>
      </w:r>
    </w:p>
    <w:p>
      <w:pPr>
        <w:pStyle w:val="BodyText"/>
      </w:pPr>
      <w:r>
        <w:t xml:space="preserve">The study aims to analyze factors influencing judicial outcomes, including legal training, cognitive biases, case complexity, and external pressures. By focusing on Santiago, the capital city and home to the Supreme Court of Chile, this research will provide insights into the highest levels of judicial practice in the country.</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consistency of judicial decisions among judges in Santiago across similar case types.</w:t>
      </w:r>
    </w:p>
    <w:p>
      <w:pPr>
        <w:numPr>
          <w:ilvl w:val="0"/>
          <w:numId w:val="1001"/>
        </w:numPr>
        <w:pStyle w:val="Compact"/>
      </w:pPr>
      <w:r>
        <w:t xml:space="preserve">To identify potential cognitive biases affecting judicial reasoning.</w:t>
      </w:r>
    </w:p>
    <w:p>
      <w:pPr>
        <w:numPr>
          <w:ilvl w:val="0"/>
          <w:numId w:val="1001"/>
        </w:numPr>
        <w:pStyle w:val="Compact"/>
      </w:pPr>
      <w:r>
        <w:t xml:space="preserve">To evaluate the impact of legal training and experience on decision-making quality.</w:t>
      </w:r>
    </w:p>
    <w:p>
      <w:pPr>
        <w:numPr>
          <w:ilvl w:val="0"/>
          <w:numId w:val="1001"/>
        </w:numPr>
        <w:pStyle w:val="Compact"/>
      </w:pPr>
      <w:r>
        <w:t xml:space="preserve">To examine how external factors, such as public opinion or media coverage, influence judicial outcomes in Chile.</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employ a mixed-methods approach, combining quantitative analysis of court records with qualitative interviews and controlled experimental scenarios. The experiment will be conducted over a period of 18 months, beginning with data collection from existing cases and followed by simulated case evaluations.</w:t>
      </w:r>
    </w:p>
    <w:bookmarkEnd w:id="22"/>
    <w:bookmarkStart w:id="23" w:name="participants"/>
    <w:p>
      <w:pPr>
        <w:pStyle w:val="Heading3"/>
      </w:pPr>
      <w:r>
        <w:t xml:space="preserve">3.2 Participants</w:t>
      </w:r>
    </w:p>
    <w:p>
      <w:pPr>
        <w:pStyle w:val="FirstParagraph"/>
      </w:pPr>
      <w:r>
        <w:t xml:space="preserve">The study will involve judges from various courts in Santiago, including civil, criminal, and family courts. Participants will be selected through stratified random sampling to ensure representation across different levels of judicial hierarchy and experience. Ethical approval will be obtained from the Chilean National Commission for Scientific and Technological Research (CONICYT) and the Supreme Court of Chile.</w:t>
      </w:r>
    </w:p>
    <w:bookmarkEnd w:id="23"/>
    <w:bookmarkStart w:id="24" w:name="data-collection"/>
    <w:p>
      <w:pPr>
        <w:pStyle w:val="Heading3"/>
      </w:pPr>
      <w:r>
        <w:t xml:space="preserve">3.3 Data Collection</w:t>
      </w:r>
    </w:p>
    <w:p>
      <w:pPr>
        <w:pStyle w:val="FirstParagraph"/>
      </w:pPr>
      <w:r>
        <w:t xml:space="preserve">Data will be collected through multiple channels:</w:t>
      </w:r>
    </w:p>
    <w:p>
      <w:pPr>
        <w:numPr>
          <w:ilvl w:val="0"/>
          <w:numId w:val="1002"/>
        </w:numPr>
        <w:pStyle w:val="Compact"/>
      </w:pPr>
      <w:r>
        <w:rPr>
          <w:bCs/>
          <w:b/>
        </w:rPr>
        <w:t xml:space="preserve">Court Records:</w:t>
      </w:r>
      <w:r>
        <w:t xml:space="preserve"> </w:t>
      </w:r>
      <w:r>
        <w:t xml:space="preserve">Analysis of anonymized case files from the past five years to identify patterns in decision-making.</w:t>
      </w:r>
    </w:p>
    <w:p>
      <w:pPr>
        <w:numPr>
          <w:ilvl w:val="0"/>
          <w:numId w:val="1002"/>
        </w:numPr>
        <w:pStyle w:val="Compact"/>
      </w:pPr>
      <w:r>
        <w:rPr>
          <w:bCs/>
          <w:b/>
        </w:rPr>
        <w:t xml:space="preserve">Simulated Cases:</w:t>
      </w:r>
      <w:r>
        <w:t xml:space="preserve"> </w:t>
      </w:r>
      <w:r>
        <w:t xml:space="preserve">Judges will be presented with hypothetical cases designed to test specific variables, such as evidence strength, defendant characteristics, and legal ambiguity.</w:t>
      </w:r>
    </w:p>
    <w:p>
      <w:pPr>
        <w:numPr>
          <w:ilvl w:val="0"/>
          <w:numId w:val="1002"/>
        </w:numPr>
        <w:pStyle w:val="Compact"/>
      </w:pPr>
      <w:r>
        <w:rPr>
          <w:bCs/>
          <w:b/>
        </w:rPr>
        <w:t xml:space="preserve">Interviews:</w:t>
      </w:r>
      <w:r>
        <w:t xml:space="preserve"> </w:t>
      </w:r>
      <w:r>
        <w:t xml:space="preserve">Semi-structured interviews with judges to explore their reasoning processes and perceptions of external influences.</w:t>
      </w:r>
    </w:p>
    <w:bookmarkEnd w:id="24"/>
    <w:bookmarkEnd w:id="25"/>
    <w:bookmarkStart w:id="29" w:name="experimental-procedures"/>
    <w:p>
      <w:pPr>
        <w:pStyle w:val="Heading2"/>
      </w:pPr>
      <w:r>
        <w:t xml:space="preserve">4. Experimental Procedures</w:t>
      </w:r>
    </w:p>
    <w:bookmarkStart w:id="26" w:name="simulated-case-evaluation"/>
    <w:p>
      <w:pPr>
        <w:pStyle w:val="Heading3"/>
      </w:pPr>
      <w:r>
        <w:t xml:space="preserve">4.1 Simulated Case Evaluation</w:t>
      </w:r>
    </w:p>
    <w:p>
      <w:pPr>
        <w:pStyle w:val="FirstParagraph"/>
      </w:pPr>
      <w:r>
        <w:t xml:space="preserve">Judges will participate in a controlled experiment where they evaluate simulated cases. Each case will be carefully constructed to vary specific factors while keeping others constant. For example, one set of cases may vary the socioeconomic status of the defendant, while another may vary the severity of the alleged crime. Judges will be asked to render decisions and provide written justifications.</w:t>
      </w:r>
    </w:p>
    <w:bookmarkEnd w:id="26"/>
    <w:bookmarkStart w:id="27" w:name="cognitive-bias-assessment"/>
    <w:p>
      <w:pPr>
        <w:pStyle w:val="Heading3"/>
      </w:pPr>
      <w:r>
        <w:t xml:space="preserve">4.2 Cognitive Bias Assessment</w:t>
      </w:r>
    </w:p>
    <w:p>
      <w:pPr>
        <w:pStyle w:val="FirstParagraph"/>
      </w:pPr>
      <w:r>
        <w:t xml:space="preserve">To assess cognitive biases, judges will complete standardized psychological tests designed to measure tendencies such as confirmation bias, anchoring, and framing effects. These tests will be administered before and after the simulated case evaluations to determine if exposure to legal scenarios influences bias levels.</w:t>
      </w:r>
    </w:p>
    <w:bookmarkEnd w:id="27"/>
    <w:bookmarkStart w:id="28" w:name="external-influence-simulation"/>
    <w:p>
      <w:pPr>
        <w:pStyle w:val="Heading3"/>
      </w:pPr>
      <w:r>
        <w:t xml:space="preserve">4.3 External Influence Simulation</w:t>
      </w:r>
    </w:p>
    <w:p>
      <w:pPr>
        <w:pStyle w:val="FirstParagraph"/>
      </w:pPr>
      <w:r>
        <w:t xml:space="preserve">In a subset of the experiment, judges will be exposed to simulated media coverage or public opinion polls related to the cases they are evaluating. This will help determine the extent to which external pressures affect judicial decisions in Santiago.</w:t>
      </w:r>
    </w:p>
    <w:bookmarkEnd w:id="28"/>
    <w:bookmarkEnd w:id="29"/>
    <w:bookmarkStart w:id="30" w:name="ethical-considerations"/>
    <w:p>
      <w:pPr>
        <w:pStyle w:val="Heading2"/>
      </w:pPr>
      <w:r>
        <w:t xml:space="preserve">5. Ethical Considerations</w:t>
      </w:r>
    </w:p>
    <w:p>
      <w:pPr>
        <w:pStyle w:val="FirstParagraph"/>
      </w:pPr>
      <w:r>
        <w:t xml:space="preserve">This study will adhere to strict ethical guidelines to protect the rights and confidentiality of all participants. Key ethical considerations include:</w:t>
      </w:r>
    </w:p>
    <w:p>
      <w:pPr>
        <w:numPr>
          <w:ilvl w:val="0"/>
          <w:numId w:val="1003"/>
        </w:numPr>
        <w:pStyle w:val="Compact"/>
      </w:pPr>
      <w:r>
        <w:rPr>
          <w:bCs/>
          <w:b/>
        </w:rPr>
        <w:t xml:space="preserve">Informed Consent:</w:t>
      </w:r>
      <w:r>
        <w:t xml:space="preserve"> </w:t>
      </w:r>
      <w:r>
        <w:t xml:space="preserve">All judges will provide written informed consent before participating.</w:t>
      </w:r>
    </w:p>
    <w:p>
      <w:pPr>
        <w:numPr>
          <w:ilvl w:val="0"/>
          <w:numId w:val="1003"/>
        </w:numPr>
        <w:pStyle w:val="Compact"/>
      </w:pPr>
      <w:r>
        <w:rPr>
          <w:bCs/>
          <w:b/>
        </w:rPr>
        <w:t xml:space="preserve">Anonymity:</w:t>
      </w:r>
      <w:r>
        <w:t xml:space="preserve"> </w:t>
      </w:r>
      <w:r>
        <w:t xml:space="preserve">Data will be anonymized to prevent identification of individual judges or cases.</w:t>
      </w:r>
    </w:p>
    <w:p>
      <w:pPr>
        <w:numPr>
          <w:ilvl w:val="0"/>
          <w:numId w:val="1003"/>
        </w:numPr>
        <w:pStyle w:val="Compact"/>
      </w:pPr>
      <w:r>
        <w:rPr>
          <w:bCs/>
          <w:b/>
        </w:rPr>
        <w:t xml:space="preserve">Non-Interference:</w:t>
      </w:r>
      <w:r>
        <w:t xml:space="preserve"> </w:t>
      </w:r>
      <w:r>
        <w:t xml:space="preserve">The study will not interfere with ongoing judicial proceedings or influence real-world decisions.</w:t>
      </w:r>
    </w:p>
    <w:p>
      <w:pPr>
        <w:numPr>
          <w:ilvl w:val="0"/>
          <w:numId w:val="1003"/>
        </w:numPr>
        <w:pStyle w:val="Compact"/>
      </w:pPr>
      <w:r>
        <w:rPr>
          <w:bCs/>
          <w:b/>
        </w:rPr>
        <w:t xml:space="preserve">Voluntary Participation:</w:t>
      </w:r>
      <w:r>
        <w:t xml:space="preserve"> </w:t>
      </w:r>
      <w:r>
        <w:t xml:space="preserve">Judges may withdraw from the study at any time without penalty.</w:t>
      </w:r>
    </w:p>
    <w:bookmarkEnd w:id="30"/>
    <w:bookmarkStart w:id="31" w:name="data-analysis"/>
    <w:p>
      <w:pPr>
        <w:pStyle w:val="Heading2"/>
      </w:pPr>
      <w:r>
        <w:t xml:space="preserve">6. Data Analysis</w:t>
      </w:r>
    </w:p>
    <w:p>
      <w:pPr>
        <w:pStyle w:val="FirstParagraph"/>
      </w:pPr>
      <w:r>
        <w:t xml:space="preserve">Quantitative data will be analyzed using statistical methods to identify significant patterns and correlations. Qualitative data from interviews will be coded and thematically analyzed to provide context and depth to the findings. The results will be triangulated to ensure validity and reliability.</w:t>
      </w:r>
    </w:p>
    <w:bookmarkEnd w:id="31"/>
    <w:bookmarkStart w:id="32" w:name="expected-outcomes"/>
    <w:p>
      <w:pPr>
        <w:pStyle w:val="Heading2"/>
      </w:pPr>
      <w:r>
        <w:t xml:space="preserve">7. Expected Outcomes</w:t>
      </w:r>
    </w:p>
    <w:p>
      <w:pPr>
        <w:pStyle w:val="FirstParagraph"/>
      </w:pPr>
      <w:r>
        <w:t xml:space="preserve">This experiment is expected to yield valuable insights into the decision-making processes of judges in Santiago, Chile. Potential outcomes include:</w:t>
      </w:r>
    </w:p>
    <w:p>
      <w:pPr>
        <w:numPr>
          <w:ilvl w:val="0"/>
          <w:numId w:val="1004"/>
        </w:numPr>
        <w:pStyle w:val="Compact"/>
      </w:pPr>
      <w:r>
        <w:t xml:space="preserve">Identification of systematic biases affecting judicial decisions.</w:t>
      </w:r>
    </w:p>
    <w:p>
      <w:pPr>
        <w:numPr>
          <w:ilvl w:val="0"/>
          <w:numId w:val="1004"/>
        </w:numPr>
        <w:pStyle w:val="Compact"/>
      </w:pPr>
      <w:r>
        <w:t xml:space="preserve">Recommendations for improving judicial training and decision-making frameworks.</w:t>
      </w:r>
    </w:p>
    <w:p>
      <w:pPr>
        <w:numPr>
          <w:ilvl w:val="0"/>
          <w:numId w:val="1004"/>
        </w:numPr>
        <w:pStyle w:val="Compact"/>
      </w:pPr>
      <w:r>
        <w:t xml:space="preserve">Evidence-based policy suggestions for enhancing judicial transparency and fairness in Chile.</w:t>
      </w:r>
    </w:p>
    <w:bookmarkEnd w:id="32"/>
    <w:bookmarkStart w:id="33" w:name="conclusion"/>
    <w:p>
      <w:pPr>
        <w:pStyle w:val="Heading2"/>
      </w:pPr>
      <w:r>
        <w:t xml:space="preserve">8. Conclusion</w:t>
      </w:r>
    </w:p>
    <w:p>
      <w:pPr>
        <w:pStyle w:val="FirstParagraph"/>
      </w:pPr>
      <w:r>
        <w:t xml:space="preserve">This Experiment Protocol provides a comprehensive framework for studying judicial decision-making in Santiago, Chile. By combining rigorous experimental methods with ethical safeguards, the study aims to contribute to the broader understanding of how judges operate within the Chilean legal system. The findings will be instrumental in promoting judicial integrity and improving the administration of justice in Chile.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Judicial Decision-Making in Santiago, Chile</dc:title>
  <dc:creator/>
  <dc:language>en</dc:language>
  <cp:keywords/>
  <dcterms:created xsi:type="dcterms:W3CDTF">2026-10-10T02:17:34Z</dcterms:created>
  <dcterms:modified xsi:type="dcterms:W3CDTF">2026-10-10T02:17:34Z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