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Egypt</w:t>
      </w:r>
      <w:r>
        <w:t xml:space="preserve"> </w:t>
      </w:r>
      <w:r>
        <w:t xml:space="preserve">Cairo</w:t>
      </w:r>
    </w:p>
    <w:bookmarkStart w:id="33" w:name="Xb023d36118b9a49a1f01dc0100b6f2d03d16cc9"/>
    <w:p>
      <w:pPr>
        <w:pStyle w:val="Heading1"/>
      </w:pPr>
      <w:r>
        <w:t xml:space="preserve">Experiment Protocol: Judicial Decision-Making Under Cognitive Load in Egypt Cairo</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The Impact of Environmental and Procedural Factors on Judicial Rulings: A Controlled Experiment in Egypt Cairo.</w:t>
      </w:r>
    </w:p>
    <w:p>
      <w:pPr>
        <w:pStyle w:val="BodyText"/>
      </w:pPr>
      <w:r>
        <w:rPr>
          <w:bCs/>
          <w:b/>
        </w:rPr>
        <w:t xml:space="preserve">Location:</w:t>
      </w:r>
      <w:r>
        <w:t xml:space="preserve"> </w:t>
      </w:r>
      <w:r>
        <w:t xml:space="preserve">Cairo, Egypt (Specifically utilizing simulated courtrooms within the Faculty of Law, Cairo University, and selected administrative courts in Nasr City).</w:t>
      </w:r>
    </w:p>
    <w:p>
      <w:pPr>
        <w:pStyle w:val="BodyText"/>
      </w:pPr>
      <w:r>
        <w:rPr>
          <w:bCs/>
          <w:b/>
        </w:rPr>
        <w:t xml:space="preserve">Subject:</w:t>
      </w:r>
      <w:r>
        <w:t xml:space="preserve"> </w:t>
      </w:r>
      <w:r>
        <w:t xml:space="preserve">The Judge (Active judicial officers and law students acting as mock judges).</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Judge</w:t>
      </w:r>
      <w:r>
        <w:t xml:space="preserve"> </w:t>
      </w:r>
      <w:r>
        <w:t xml:space="preserve">is pivotal in the administration of justice. However, judicial decision-making is not immune to cognitive biases, environmental stressors, and procedural fatigue. This</w:t>
      </w:r>
      <w:r>
        <w:t xml:space="preserve"> </w:t>
      </w:r>
      <w:r>
        <w:rPr>
          <w:bCs/>
          <w:b/>
        </w:rPr>
        <w:t xml:space="preserve">Experiment Protocol</w:t>
      </w:r>
      <w:r>
        <w:t xml:space="preserve"> </w:t>
      </w:r>
      <w:r>
        <w:t xml:space="preserve">is designed to investigate how specific variables—such as time of day, case complexity, and ambient environmental conditions common to</w:t>
      </w:r>
      <w:r>
        <w:t xml:space="preserve"> </w:t>
      </w:r>
      <w:r>
        <w:rPr>
          <w:bCs/>
          <w:b/>
        </w:rPr>
        <w:t xml:space="preserve">Egypt Cairo</w:t>
      </w:r>
      <w:r>
        <w:t xml:space="preserve">—influence the rulings and sentencing recommendations of judicial actors.</w:t>
      </w:r>
    </w:p>
    <w:p>
      <w:pPr>
        <w:pStyle w:val="BodyText"/>
      </w:pPr>
      <w:r>
        <w:t xml:space="preserve">Cairo presents a unique context for this study due to its high population density, complex legal framework blending civil law and Sharia principles, and distinct environmental factors such as heat and noise. Understanding these dynamics is crucial for optimizing judicial efficiency and fairness in the region.</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measure the correlation between the time of day and the leniency or severity of decisions made by the</w:t>
      </w:r>
      <w:r>
        <w:t xml:space="preserve"> </w:t>
      </w:r>
      <w:r>
        <w:rPr>
          <w:bCs/>
          <w:b/>
        </w:rPr>
        <w:t xml:space="preserve">Judge</w:t>
      </w:r>
      <w:r>
        <w:t xml:space="preserve">.</w:t>
      </w:r>
    </w:p>
    <w:p>
      <w:pPr>
        <w:numPr>
          <w:ilvl w:val="0"/>
          <w:numId w:val="1001"/>
        </w:numPr>
        <w:pStyle w:val="Compact"/>
      </w:pPr>
      <w:r>
        <w:t xml:space="preserve">To assess the impact of simulated environmental stressors (e.g., elevated temperature, background noise) typical of</w:t>
      </w:r>
      <w:r>
        <w:t xml:space="preserve"> </w:t>
      </w:r>
      <w:r>
        <w:rPr>
          <w:bCs/>
          <w:b/>
        </w:rPr>
        <w:t xml:space="preserve">Egypt Cairo</w:t>
      </w:r>
      <w:r>
        <w:t xml:space="preserve"> </w:t>
      </w:r>
      <w:r>
        <w:t xml:space="preserve">courtrooms on judicial accuracy.</w:t>
      </w:r>
    </w:p>
    <w:p>
      <w:pPr>
        <w:numPr>
          <w:ilvl w:val="0"/>
          <w:numId w:val="1001"/>
        </w:numPr>
        <w:pStyle w:val="Compact"/>
      </w:pPr>
      <w:r>
        <w:t xml:space="preserve">To evaluate the consistency of legal reasoning when the</w:t>
      </w:r>
      <w:r>
        <w:t xml:space="preserve"> </w:t>
      </w:r>
      <w:r>
        <w:rPr>
          <w:bCs/>
          <w:b/>
        </w:rPr>
        <w:t xml:space="preserve">Judge</w:t>
      </w:r>
      <w:r>
        <w:t xml:space="preserve"> </w:t>
      </w:r>
      <w:r>
        <w:t xml:space="preserve">is subjected to high cognitive loads.</w:t>
      </w:r>
    </w:p>
    <w:p>
      <w:pPr>
        <w:numPr>
          <w:ilvl w:val="0"/>
          <w:numId w:val="1001"/>
        </w:numPr>
        <w:pStyle w:val="Compact"/>
      </w:pPr>
      <w:r>
        <w:t xml:space="preserve">To provide data-driven recommendations for improving courtroom conditions and scheduling in Egyptian judicial institutions.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analysis of rulings with qualitative interviews. The study will utilize a randomized controlled trial (RCT) design where the independent variables are manipulated while keeping the legal facts of the cases constant.</w:t>
      </w:r>
    </w:p>
    <w:bookmarkEnd w:id="23"/>
    <w:bookmarkStart w:id="24" w:name="participants-the-judge"/>
    <w:p>
      <w:pPr>
        <w:pStyle w:val="Heading3"/>
      </w:pPr>
      <w:r>
        <w:t xml:space="preserve">4.2. Participants (The Judge)</w:t>
      </w:r>
    </w:p>
    <w:p>
      <w:pPr>
        <w:pStyle w:val="FirstParagraph"/>
      </w:pPr>
      <w:r>
        <w:t xml:space="preserve">The participants, referred to hereafter as the</w:t>
      </w:r>
      <w:r>
        <w:t xml:space="preserve"> </w:t>
      </w:r>
      <w:r>
        <w:rPr>
          <w:bCs/>
          <w:b/>
        </w:rPr>
        <w:t xml:space="preserve">Judge</w:t>
      </w:r>
      <w:r>
        <w:t xml:space="preserve">, will be recruited from two groups:</w:t>
      </w:r>
    </w:p>
    <w:p>
      <w:pPr>
        <w:numPr>
          <w:ilvl w:val="0"/>
          <w:numId w:val="1002"/>
        </w:numPr>
        <w:pStyle w:val="Compact"/>
      </w:pPr>
      <w:r>
        <w:rPr>
          <w:bCs/>
          <w:b/>
        </w:rPr>
        <w:t xml:space="preserve">Group A:</w:t>
      </w:r>
      <w:r>
        <w:t xml:space="preserve"> </w:t>
      </w:r>
      <w:r>
        <w:t xml:space="preserve">Active judges from the Cairo Courts of First Instance, participating voluntarily during designated training periods.</w:t>
      </w:r>
    </w:p>
    <w:p>
      <w:pPr>
        <w:numPr>
          <w:ilvl w:val="0"/>
          <w:numId w:val="1002"/>
        </w:numPr>
        <w:pStyle w:val="Compact"/>
      </w:pPr>
      <w:r>
        <w:rPr>
          <w:bCs/>
          <w:b/>
        </w:rPr>
        <w:t xml:space="preserve">Group B:</w:t>
      </w:r>
      <w:r>
        <w:t xml:space="preserve"> </w:t>
      </w:r>
      <w:r>
        <w:t xml:space="preserve">Advanced law students from Cairo University and Ain Shams University, acting as mock judges in a simulated environment.</w:t>
      </w:r>
    </w:p>
    <w:p>
      <w:pPr>
        <w:pStyle w:val="FirstParagraph"/>
      </w:pPr>
      <w:r>
        <w:t xml:space="preserve">All participants must provide informed consent. Confidentiality regarding their specific decisions will be strictly maintained to ensure honest participation.</w:t>
      </w:r>
    </w:p>
    <w:bookmarkEnd w:id="24"/>
    <w:bookmarkStart w:id="25" w:name="location-and-setting"/>
    <w:p>
      <w:pPr>
        <w:pStyle w:val="Heading3"/>
      </w:pPr>
      <w:r>
        <w:t xml:space="preserve">4.3. Location and Setting</w:t>
      </w:r>
    </w:p>
    <w:p>
      <w:pPr>
        <w:pStyle w:val="FirstParagraph"/>
      </w:pPr>
      <w:r>
        <w:t xml:space="preserve">The experiment will be conducted in</w:t>
      </w:r>
      <w:r>
        <w:t xml:space="preserve"> </w:t>
      </w:r>
      <w:r>
        <w:rPr>
          <w:bCs/>
          <w:b/>
        </w:rPr>
        <w:t xml:space="preserve">Egypt Cairo</w:t>
      </w:r>
      <w:r>
        <w:t xml:space="preserve">. To ensure ecological validity, the settings will mimic real-world conditions:</w:t>
      </w:r>
    </w:p>
    <w:p>
      <w:pPr>
        <w:numPr>
          <w:ilvl w:val="0"/>
          <w:numId w:val="1003"/>
        </w:numPr>
        <w:pStyle w:val="Compact"/>
      </w:pPr>
      <w:r>
        <w:rPr>
          <w:bCs/>
          <w:b/>
        </w:rPr>
        <w:t xml:space="preserve">Controlled Environment:</w:t>
      </w:r>
      <w:r>
        <w:t xml:space="preserve"> </w:t>
      </w:r>
      <w:r>
        <w:t xml:space="preserve">A soundproofed room at Cairo University equipped with adjustable lighting, temperature controls, and audio systems.</w:t>
      </w:r>
    </w:p>
    <w:p>
      <w:pPr>
        <w:numPr>
          <w:ilvl w:val="0"/>
          <w:numId w:val="1003"/>
        </w:numPr>
        <w:pStyle w:val="Compact"/>
      </w:pPr>
      <w:r>
        <w:rPr>
          <w:bCs/>
          <w:b/>
        </w:rPr>
        <w:t xml:space="preserve">Field Environment:</w:t>
      </w:r>
      <w:r>
        <w:t xml:space="preserve"> </w:t>
      </w:r>
      <w:r>
        <w:t xml:space="preserve">Selected administrative courtrooms in Nasr City during off-peak hours to capture authentic ambient conditions.</w:t>
      </w:r>
    </w:p>
    <w:bookmarkEnd w:id="25"/>
    <w:bookmarkStart w:id="26" w:name="stimuli-and-cases"/>
    <w:p>
      <w:pPr>
        <w:pStyle w:val="Heading3"/>
      </w:pPr>
      <w:r>
        <w:t xml:space="preserve">4.4. Stimuli and Cases</w:t>
      </w:r>
    </w:p>
    <w:p>
      <w:pPr>
        <w:pStyle w:val="FirstParagraph"/>
      </w:pPr>
      <w:r>
        <w:t xml:space="preserve">A set of 20 standardized case files will be developed. These cases will cover common legal issues in Egypt, such as minor traffic violations, small claims disputes, and family law matters. Each case file will contain identical facts, evidence, and applicable laws. The only variation will be the order of presentation and the environmental conditions under which the</w:t>
      </w:r>
      <w:r>
        <w:t xml:space="preserve"> </w:t>
      </w:r>
      <w:r>
        <w:rPr>
          <w:bCs/>
          <w:b/>
        </w:rPr>
        <w:t xml:space="preserve">Judge</w:t>
      </w:r>
      <w:r>
        <w:t xml:space="preserve"> </w:t>
      </w:r>
      <w:r>
        <w:t xml:space="preserve">reviews them.</w:t>
      </w:r>
    </w:p>
    <w:bookmarkEnd w:id="26"/>
    <w:bookmarkEnd w:id="27"/>
    <w:bookmarkStart w:id="28" w:name="experimental-procedure"/>
    <w:p>
      <w:pPr>
        <w:pStyle w:val="Heading2"/>
      </w:pPr>
      <w:r>
        <w:t xml:space="preserve">5. Experimental Procedure</w:t>
      </w:r>
    </w:p>
    <w:p>
      <w:pPr>
        <w:pStyle w:val="FirstParagraph"/>
      </w:pPr>
      <w:r>
        <w:t xml:space="preserve">The procedure for each session involving the</w:t>
      </w:r>
      <w:r>
        <w:t xml:space="preserve"> </w:t>
      </w:r>
      <w:r>
        <w:rPr>
          <w:bCs/>
          <w:b/>
        </w:rPr>
        <w:t xml:space="preserve">Judge</w:t>
      </w:r>
      <w:r>
        <w:t xml:space="preserve"> </w:t>
      </w:r>
      <w:r>
        <w:t xml:space="preserve">will follow these steps:</w:t>
      </w:r>
    </w:p>
    <w:p>
      <w:pPr>
        <w:numPr>
          <w:ilvl w:val="0"/>
          <w:numId w:val="1004"/>
        </w:numPr>
        <w:pStyle w:val="Compact"/>
      </w:pPr>
      <w:r>
        <w:rPr>
          <w:bCs/>
          <w:b/>
        </w:rPr>
        <w:t xml:space="preserve">Pre-Experiment Briefing:</w:t>
      </w:r>
      <w:r>
        <w:t xml:space="preserve"> </w:t>
      </w:r>
      <w:r>
        <w:t xml:space="preserve">The</w:t>
      </w:r>
      <w:r>
        <w:t xml:space="preserve"> </w:t>
      </w:r>
      <w:r>
        <w:rPr>
          <w:bCs/>
          <w:b/>
        </w:rPr>
        <w:t xml:space="preserve">Judge</w:t>
      </w:r>
      <w:r>
        <w:t xml:space="preserve"> </w:t>
      </w:r>
      <w:r>
        <w:t xml:space="preserve">will be briefed on the ethical guidelines and the nature of the task. They will be informed that they are participating in a study on judicial efficiency.</w:t>
      </w:r>
    </w:p>
    <w:p>
      <w:pPr>
        <w:numPr>
          <w:ilvl w:val="0"/>
          <w:numId w:val="1004"/>
        </w:numPr>
        <w:pStyle w:val="Compact"/>
      </w:pPr>
      <w:r>
        <w:rPr>
          <w:bCs/>
          <w:b/>
        </w:rPr>
        <w:t xml:space="preserve">Baseline Measurement:</w:t>
      </w:r>
      <w:r>
        <w:t xml:space="preserve"> </w:t>
      </w:r>
      <w:r>
        <w:t xml:space="preserve">The</w:t>
      </w:r>
      <w:r>
        <w:t xml:space="preserve"> </w:t>
      </w:r>
      <w:r>
        <w:rPr>
          <w:bCs/>
          <w:b/>
        </w:rPr>
        <w:t xml:space="preserve">Judge</w:t>
      </w:r>
      <w:r>
        <w:t xml:space="preserve"> </w:t>
      </w:r>
      <w:r>
        <w:t xml:space="preserve">will complete a short questionnaire assessing their current mood, fatigue level, and hunger status.</w:t>
      </w:r>
    </w:p>
    <w:p>
      <w:pPr>
        <w:numPr>
          <w:ilvl w:val="0"/>
          <w:numId w:val="1004"/>
        </w:numPr>
        <w:pStyle w:val="Compact"/>
      </w:pPr>
      <w:r>
        <w:rPr>
          <w:bCs/>
          <w:b/>
        </w:rPr>
        <w:t xml:space="preserve">Case Review:</w:t>
      </w:r>
      <w:r>
        <w:t xml:space="preserve"> </w:t>
      </w:r>
      <w:r>
        <w:t xml:space="preserve">The</w:t>
      </w:r>
      <w:r>
        <w:t xml:space="preserve"> </w:t>
      </w:r>
      <w:r>
        <w:rPr>
          <w:bCs/>
          <w:b/>
        </w:rPr>
        <w:t xml:space="preserve">Judge</w:t>
      </w:r>
      <w:r>
        <w:t xml:space="preserve"> </w:t>
      </w:r>
      <w:r>
        <w:t xml:space="preserve">will review a series of case files. The order of cases will be randomized.</w:t>
      </w:r>
    </w:p>
    <w:p>
      <w:pPr>
        <w:numPr>
          <w:ilvl w:val="0"/>
          <w:numId w:val="1004"/>
        </w:numPr>
        <w:pStyle w:val="Compact"/>
      </w:pPr>
      <w:r>
        <w:rPr>
          <w:bCs/>
          <w:b/>
        </w:rPr>
        <w:t xml:space="preserve">Manipulation of Variables:</w:t>
      </w:r>
    </w:p>
    <w:p>
      <w:pPr>
        <w:numPr>
          <w:ilvl w:val="1"/>
          <w:numId w:val="1005"/>
        </w:numPr>
        <w:pStyle w:val="Compact"/>
      </w:pPr>
      <w:r>
        <w:rPr>
          <w:bCs/>
          <w:b/>
        </w:rPr>
        <w:t xml:space="preserve">Time of Day:</w:t>
      </w:r>
      <w:r>
        <w:t xml:space="preserve"> </w:t>
      </w:r>
      <w:r>
        <w:t xml:space="preserve">Sessions will be scheduled in the morning (9:00 AM), mid-afternoon (2:00 PM), and late afternoon (5:00 PM) to test for circadian rhythm effects.</w:t>
      </w:r>
    </w:p>
    <w:p>
      <w:pPr>
        <w:numPr>
          <w:ilvl w:val="1"/>
          <w:numId w:val="1005"/>
        </w:numPr>
        <w:pStyle w:val="Compact"/>
      </w:pPr>
      <w:r>
        <w:rPr>
          <w:bCs/>
          <w:b/>
        </w:rPr>
        <w:t xml:space="preserve">Environmental Conditions:</w:t>
      </w:r>
      <w:r>
        <w:t xml:space="preserve"> </w:t>
      </w:r>
      <w:r>
        <w:t xml:space="preserve">In some sessions, the temperature will be raised to 30°C (simulating a hot Cairo day without AC), and low-level urban noise will be played in the background.</w:t>
      </w:r>
    </w:p>
    <w:p>
      <w:pPr>
        <w:numPr>
          <w:ilvl w:val="0"/>
          <w:numId w:val="1004"/>
        </w:numPr>
        <w:pStyle w:val="Compact"/>
      </w:pPr>
      <w:r>
        <w:rPr>
          <w:bCs/>
          <w:b/>
        </w:rPr>
        <w:t xml:space="preserve">Decision Making:</w:t>
      </w:r>
      <w:r>
        <w:t xml:space="preserve"> </w:t>
      </w:r>
      <w:r>
        <w:t xml:space="preserve">After reviewing each case, the</w:t>
      </w:r>
      <w:r>
        <w:t xml:space="preserve"> </w:t>
      </w:r>
      <w:r>
        <w:rPr>
          <w:bCs/>
          <w:b/>
        </w:rPr>
        <w:t xml:space="preserve">Judge</w:t>
      </w:r>
      <w:r>
        <w:t xml:space="preserve"> </w:t>
      </w:r>
      <w:r>
        <w:t xml:space="preserve">will write a brief ruling, including the verdict and the reasoning behind it.</w:t>
      </w:r>
    </w:p>
    <w:p>
      <w:pPr>
        <w:numPr>
          <w:ilvl w:val="0"/>
          <w:numId w:val="1004"/>
        </w:numPr>
        <w:pStyle w:val="Compact"/>
      </w:pPr>
      <w:r>
        <w:rPr>
          <w:bCs/>
          <w:b/>
        </w:rPr>
        <w:t xml:space="preserve">Post-Experiment Interview:</w:t>
      </w:r>
      <w:r>
        <w:t xml:space="preserve"> </w:t>
      </w:r>
      <w:r>
        <w:t xml:space="preserve">The</w:t>
      </w:r>
      <w:r>
        <w:t xml:space="preserve"> </w:t>
      </w:r>
      <w:r>
        <w:rPr>
          <w:bCs/>
          <w:b/>
        </w:rPr>
        <w:t xml:space="preserve">Judge</w:t>
      </w:r>
      <w:r>
        <w:t xml:space="preserve"> </w:t>
      </w:r>
      <w:r>
        <w:t xml:space="preserve">will be interviewed to discuss their decision-making process and any external factors they felt influenced their judgment.</w:t>
      </w:r>
    </w:p>
    <w:bookmarkEnd w:id="28"/>
    <w:bookmarkStart w:id="29" w:name="data-collection-and-analysis"/>
    <w:p>
      <w:pPr>
        <w:pStyle w:val="Heading2"/>
      </w:pPr>
      <w:r>
        <w:t xml:space="preserve">6. Data Collection and Analysis</w:t>
      </w:r>
    </w:p>
    <w:p>
      <w:pPr>
        <w:pStyle w:val="FirstParagraph"/>
      </w:pPr>
      <w:r>
        <w:t xml:space="preserve">Data will be collected on the following metrics:</w:t>
      </w:r>
    </w:p>
    <w:p>
      <w:pPr>
        <w:numPr>
          <w:ilvl w:val="0"/>
          <w:numId w:val="1006"/>
        </w:numPr>
        <w:pStyle w:val="Compact"/>
      </w:pPr>
      <w:r>
        <w:rPr>
          <w:bCs/>
          <w:b/>
        </w:rPr>
        <w:t xml:space="preserve">Verdict Type:</w:t>
      </w:r>
      <w:r>
        <w:t xml:space="preserve"> </w:t>
      </w:r>
      <w:r>
        <w:t xml:space="preserve">Guilty/Not Guilty, Plaintiff/Defendant.</w:t>
      </w:r>
    </w:p>
    <w:p>
      <w:pPr>
        <w:numPr>
          <w:ilvl w:val="0"/>
          <w:numId w:val="1006"/>
        </w:numPr>
        <w:pStyle w:val="Compact"/>
      </w:pPr>
      <w:r>
        <w:rPr>
          <w:bCs/>
          <w:b/>
        </w:rPr>
        <w:t xml:space="preserve">Sentencing Severity:</w:t>
      </w:r>
      <w:r>
        <w:t xml:space="preserve"> </w:t>
      </w:r>
      <w:r>
        <w:t xml:space="preserve">Length of sentence or amount of fine imposed.</w:t>
      </w:r>
    </w:p>
    <w:p>
      <w:pPr>
        <w:numPr>
          <w:ilvl w:val="0"/>
          <w:numId w:val="1006"/>
        </w:numPr>
        <w:pStyle w:val="Compact"/>
      </w:pPr>
      <w:r>
        <w:rPr>
          <w:bCs/>
          <w:b/>
        </w:rPr>
        <w:t xml:space="preserve">Decision Time:</w:t>
      </w:r>
      <w:r>
        <w:t xml:space="preserve"> </w:t>
      </w:r>
      <w:r>
        <w:t xml:space="preserve">Time taken to reach a verdict for each case.</w:t>
      </w:r>
    </w:p>
    <w:p>
      <w:pPr>
        <w:numPr>
          <w:ilvl w:val="0"/>
          <w:numId w:val="1006"/>
        </w:numPr>
        <w:pStyle w:val="Compact"/>
      </w:pPr>
      <w:r>
        <w:rPr>
          <w:bCs/>
          <w:b/>
        </w:rPr>
        <w:t xml:space="preserve">Reasoning Quality:</w:t>
      </w:r>
      <w:r>
        <w:t xml:space="preserve"> </w:t>
      </w:r>
      <w:r>
        <w:t xml:space="preserve">Assessed by a panel of senior legal experts for logical consistency and adherence to Egyptian law.</w:t>
      </w:r>
    </w:p>
    <w:p>
      <w:pPr>
        <w:pStyle w:val="FirstParagraph"/>
      </w:pPr>
      <w:r>
        <w:t xml:space="preserve">Statistical analysis will be performed using ANOVA to determine significant differences in rulings based on the manipulated variables. Qualitative data from interviews will be analyzed using thematic analysis to identify recurring patterns in the</w:t>
      </w:r>
      <w:r>
        <w:t xml:space="preserve"> </w:t>
      </w:r>
      <w:r>
        <w:rPr>
          <w:bCs/>
          <w:b/>
        </w:rPr>
        <w:t xml:space="preserve">Judge</w:t>
      </w:r>
      <w:r>
        <w:t xml:space="preserve">'s subjective experience.</w:t>
      </w:r>
    </w:p>
    <w:bookmarkEnd w:id="29"/>
    <w:bookmarkStart w:id="30" w:name="ethical-considerations"/>
    <w:p>
      <w:pPr>
        <w:pStyle w:val="Heading2"/>
      </w:pPr>
      <w:r>
        <w:t xml:space="preserve">7. Ethical Considerations</w:t>
      </w:r>
    </w:p>
    <w:p>
      <w:pPr>
        <w:pStyle w:val="FirstParagraph"/>
      </w:pPr>
      <w:r>
        <w:t xml:space="preserve">This</w:t>
      </w:r>
      <w:r>
        <w:t xml:space="preserve"> </w:t>
      </w:r>
      <w:r>
        <w:rPr>
          <w:bCs/>
          <w:b/>
        </w:rPr>
        <w:t xml:space="preserve">Experiment Protocol</w:t>
      </w:r>
      <w:r>
        <w:t xml:space="preserve"> </w:t>
      </w:r>
      <w:r>
        <w:t xml:space="preserve">adheres to the ethical standards set by the Egyptian National Research Ethics Committee. Key considerations include:</w:t>
      </w:r>
    </w:p>
    <w:p>
      <w:pPr>
        <w:numPr>
          <w:ilvl w:val="0"/>
          <w:numId w:val="1007"/>
        </w:numPr>
        <w:pStyle w:val="Compact"/>
      </w:pPr>
      <w:r>
        <w:rPr>
          <w:bCs/>
          <w:b/>
        </w:rPr>
        <w:t xml:space="preserve">Informed Consent:</w:t>
      </w:r>
      <w:r>
        <w:t xml:space="preserve"> </w:t>
      </w:r>
      <w:r>
        <w:t xml:space="preserve">All participants will fully understand the nature of the experiment.</w:t>
      </w:r>
    </w:p>
    <w:p>
      <w:pPr>
        <w:numPr>
          <w:ilvl w:val="0"/>
          <w:numId w:val="1007"/>
        </w:numPr>
        <w:pStyle w:val="Compact"/>
      </w:pPr>
      <w:r>
        <w:rPr>
          <w:bCs/>
          <w:b/>
        </w:rPr>
        <w:t xml:space="preserve">Confidentiality:</w:t>
      </w:r>
      <w:r>
        <w:t xml:space="preserve"> </w:t>
      </w:r>
      <w:r>
        <w:t xml:space="preserve">The identity of the</w:t>
      </w:r>
      <w:r>
        <w:t xml:space="preserve"> </w:t>
      </w:r>
      <w:r>
        <w:rPr>
          <w:bCs/>
          <w:b/>
        </w:rPr>
        <w:t xml:space="preserve">Judge</w:t>
      </w:r>
      <w:r>
        <w:t xml:space="preserve"> </w:t>
      </w:r>
      <w:r>
        <w:t xml:space="preserve">and their specific rulings will be anonymized.</w:t>
      </w:r>
    </w:p>
    <w:p>
      <w:pPr>
        <w:numPr>
          <w:ilvl w:val="0"/>
          <w:numId w:val="1007"/>
        </w:numPr>
        <w:pStyle w:val="Compact"/>
      </w:pPr>
      <w:r>
        <w:rPr>
          <w:bCs/>
          <w:b/>
        </w:rPr>
        <w:t xml:space="preserve">No Harm:</w:t>
      </w:r>
      <w:r>
        <w:t xml:space="preserve"> </w:t>
      </w:r>
      <w:r>
        <w:t xml:space="preserve">The cases used are hypothetical and will not affect real individuals.</w:t>
      </w:r>
    </w:p>
    <w:p>
      <w:pPr>
        <w:numPr>
          <w:ilvl w:val="0"/>
          <w:numId w:val="1007"/>
        </w:numPr>
        <w:pStyle w:val="Compact"/>
      </w:pPr>
      <w:r>
        <w:rPr>
          <w:bCs/>
          <w:b/>
        </w:rPr>
        <w:t xml:space="preserve">Cultural Sensitivity:</w:t>
      </w:r>
      <w:r>
        <w:t xml:space="preserve"> </w:t>
      </w:r>
      <w:r>
        <w:t xml:space="preserve">The protocol respects the cultural and religious norms of</w:t>
      </w:r>
      <w:r>
        <w:t xml:space="preserve"> </w:t>
      </w:r>
      <w:r>
        <w:rPr>
          <w:bCs/>
          <w:b/>
        </w:rPr>
        <w:t xml:space="preserve">Egypt Cairo</w:t>
      </w:r>
      <w:r>
        <w:t xml:space="preserve">, ensuring that case scenarios are appropriate and respectful.</w:t>
      </w:r>
    </w:p>
    <w:bookmarkEnd w:id="30"/>
    <w:bookmarkStart w:id="31" w:name="expected-outcomes-and-implications"/>
    <w:p>
      <w:pPr>
        <w:pStyle w:val="Heading2"/>
      </w:pPr>
      <w:r>
        <w:t xml:space="preserve">8. Expected Outcomes and Implications</w:t>
      </w:r>
    </w:p>
    <w:p>
      <w:pPr>
        <w:pStyle w:val="FirstParagraph"/>
      </w:pPr>
      <w:r>
        <w:t xml:space="preserve">This study aims to reveal how non-legal factors influence the</w:t>
      </w:r>
      <w:r>
        <w:t xml:space="preserve"> </w:t>
      </w:r>
      <w:r>
        <w:rPr>
          <w:bCs/>
          <w:b/>
        </w:rPr>
        <w:t xml:space="preserve">Judge</w:t>
      </w:r>
      <w:r>
        <w:t xml:space="preserve"> </w:t>
      </w:r>
      <w:r>
        <w:t xml:space="preserve">in</w:t>
      </w:r>
      <w:r>
        <w:t xml:space="preserve"> </w:t>
      </w:r>
      <w:r>
        <w:rPr>
          <w:bCs/>
          <w:b/>
        </w:rPr>
        <w:t xml:space="preserve">Egypt Cairo</w:t>
      </w:r>
      <w:r>
        <w:t xml:space="preserve">. Expected outcomes include:</w:t>
      </w:r>
    </w:p>
    <w:p>
      <w:pPr>
        <w:numPr>
          <w:ilvl w:val="0"/>
          <w:numId w:val="1008"/>
        </w:numPr>
        <w:pStyle w:val="Compact"/>
      </w:pPr>
      <w:r>
        <w:t xml:space="preserve">Evidence of decision fatigue affecting rulings later in the day.</w:t>
      </w:r>
    </w:p>
    <w:p>
      <w:pPr>
        <w:numPr>
          <w:ilvl w:val="0"/>
          <w:numId w:val="1008"/>
        </w:numPr>
        <w:pStyle w:val="Compact"/>
      </w:pPr>
      <w:r>
        <w:t xml:space="preserve">Insights into how environmental discomfort impacts judicial reasoning.</w:t>
      </w:r>
    </w:p>
    <w:p>
      <w:pPr>
        <w:numPr>
          <w:ilvl w:val="0"/>
          <w:numId w:val="1008"/>
        </w:numPr>
        <w:pStyle w:val="Compact"/>
      </w:pPr>
      <w:r>
        <w:t xml:space="preserve">Recommendations for optimizing courtroom design and scheduling to support judicial well-being and fairness.</w:t>
      </w:r>
    </w:p>
    <w:p>
      <w:pPr>
        <w:pStyle w:val="FirstParagraph"/>
      </w:pPr>
      <w:r>
        <w:t xml:space="preserve">By understanding these factors, the Egyptian judicial system can implement reforms that enhance the quality of justice delivered to the citizens of Cairo and beyond.</w:t>
      </w:r>
    </w:p>
    <w:bookmarkEnd w:id="31"/>
    <w:bookmarkStart w:id="32"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structured approach to studying the human element of judicial decision-making. By focusing on the</w:t>
      </w:r>
      <w:r>
        <w:t xml:space="preserve"> </w:t>
      </w:r>
      <w:r>
        <w:rPr>
          <w:bCs/>
          <w:b/>
        </w:rPr>
        <w:t xml:space="preserve">Judge</w:t>
      </w:r>
      <w:r>
        <w:t xml:space="preserve"> </w:t>
      </w:r>
      <w:r>
        <w:t xml:space="preserve">within the specific context of</w:t>
      </w:r>
      <w:r>
        <w:t xml:space="preserve"> </w:t>
      </w:r>
      <w:r>
        <w:rPr>
          <w:bCs/>
          <w:b/>
        </w:rPr>
        <w:t xml:space="preserve">Egypt Cairo</w:t>
      </w:r>
      <w:r>
        <w:t xml:space="preserve">, the study seeks to contribute valuable knowledge to both legal science and public policy. The findings will be disseminated through academic publications and reports to relevant judicial authorities.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Egypt Cairo</dc:title>
  <dc:creator/>
  <dc:language>en</dc:language>
  <cp:keywords/>
  <dcterms:created xsi:type="dcterms:W3CDTF">2026-10-10T01:45:19Z</dcterms:created>
  <dcterms:modified xsi:type="dcterms:W3CDTF">2026-10-10T01:45:19Z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