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France</w:t>
      </w:r>
      <w:r>
        <w:t xml:space="preserve"> </w:t>
      </w:r>
      <w:r>
        <w:t xml:space="preserve">Paris</w:t>
      </w:r>
    </w:p>
    <w:bookmarkStart w:id="20" w:name="X944dee5912e2e6a209f6160001418fec33ee06d"/>
    <w:p>
      <w:pPr>
        <w:pStyle w:val="Heading1"/>
      </w:pPr>
      <w:r>
        <w:t xml:space="preserve">Experiment Protocol: Cognitive Load and Decision-Making in the French Judiciary</w:t>
      </w:r>
    </w:p>
    <w:p>
      <w:pPr>
        <w:pStyle w:val="FirstParagraph"/>
      </w:pPr>
      <w:r>
        <w:rPr>
          <w:bCs/>
          <w:b/>
        </w:rPr>
        <w:t xml:space="preserve">Location:</w:t>
      </w:r>
      <w:r>
        <w:t xml:space="preserve"> </w:t>
      </w:r>
      <w:r>
        <w:t xml:space="preserve">France Paris (Tribunal Judiciaire de Paris)</w:t>
      </w:r>
    </w:p>
    <w:p>
      <w:pPr>
        <w:pStyle w:val="BodyText"/>
      </w:pPr>
      <w:r>
        <w:rPr>
          <w:bCs/>
          <w:b/>
        </w:rPr>
        <w:t xml:space="preserve">Subject:</w:t>
      </w:r>
      <w:r>
        <w:t xml:space="preserve"> </w:t>
      </w:r>
      <w:r>
        <w:t xml:space="preserve">The Judge (Magistrat)</w:t>
      </w:r>
    </w:p>
    <w:p>
      <w:pPr>
        <w:pStyle w:val="BodyText"/>
      </w:pPr>
      <w:r>
        <w:rPr>
          <w:bCs/>
          <w:b/>
        </w:rPr>
        <w:t xml:space="preserve">Protocol ID:</w:t>
      </w:r>
      <w:r>
        <w:t xml:space="preserve"> </w:t>
      </w:r>
      <w:r>
        <w:t xml:space="preserve">FR-PAR-JUD-2024-001</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investigating the cognitive processes of a</w:t>
      </w:r>
      <w:r>
        <w:t xml:space="preserve"> </w:t>
      </w:r>
      <w:r>
        <w:rPr>
          <w:bCs/>
          <w:b/>
        </w:rPr>
        <w:t xml:space="preserve">Judge</w:t>
      </w:r>
      <w:r>
        <w:t xml:space="preserve"> </w:t>
      </w:r>
      <w:r>
        <w:t xml:space="preserve">within the specific legal and cultural framework of</w:t>
      </w:r>
      <w:r>
        <w:t xml:space="preserve"> </w:t>
      </w:r>
      <w:r>
        <w:rPr>
          <w:bCs/>
          <w:b/>
        </w:rPr>
        <w:t xml:space="preserve">France Paris</w:t>
      </w:r>
      <w:r>
        <w:t xml:space="preserve">. The judicial system in Paris is characterized by high caseloads, complex civil and criminal matters, and a rigorous adherence to the Napoleonic Code. This study aims to understand how environmental factors, procedural fatigue, and cognitive biases influence judicial rulings in one of the world's busiest legal jurisdictions.</w:t>
      </w:r>
    </w:p>
    <w:p>
      <w:pPr>
        <w:pStyle w:val="BodyText"/>
      </w:pPr>
      <w:r>
        <w:t xml:space="preserve">The term</w:t>
      </w:r>
      <w:r>
        <w:t xml:space="preserve"> </w:t>
      </w:r>
      <w:r>
        <w:rPr>
          <w:bCs/>
          <w:b/>
        </w:rPr>
        <w:t xml:space="preserve">Judge</w:t>
      </w:r>
      <w:r>
        <w:t xml:space="preserve"> </w:t>
      </w:r>
      <w:r>
        <w:t xml:space="preserve">in this context refers specifically to the</w:t>
      </w:r>
      <w:r>
        <w:t xml:space="preserve"> </w:t>
      </w:r>
      <w:r>
        <w:rPr>
          <w:iCs/>
          <w:i/>
        </w:rPr>
        <w:t xml:space="preserve">Magistrat du siège</w:t>
      </w:r>
      <w:r>
        <w:t xml:space="preserve"> </w:t>
      </w:r>
      <w:r>
        <w:t xml:space="preserve">operating within the Tribunal Judiciaire de Paris. The protocol is designed to respect the strict ethical standards of the French Conseil Supérieur de la Magistrature (CSM) while gathering empirical data on judicial behavior.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decision fatigue on the sentencing severity of a</w:t>
      </w:r>
      <w:r>
        <w:t xml:space="preserve"> </w:t>
      </w:r>
      <w:r>
        <w:rPr>
          <w:bCs/>
          <w:b/>
        </w:rPr>
        <w:t xml:space="preserve">Judge</w:t>
      </w:r>
      <w:r>
        <w:t xml:space="preserve"> </w:t>
      </w:r>
      <w:r>
        <w:t xml:space="preserve">in</w:t>
      </w:r>
      <w:r>
        <w:t xml:space="preserve"> </w:t>
      </w:r>
      <w:r>
        <w:rPr>
          <w:bCs/>
          <w:b/>
        </w:rPr>
        <w:t xml:space="preserve">France Paris</w:t>
      </w:r>
      <w:r>
        <w:t xml:space="preserve"> </w:t>
      </w:r>
      <w:r>
        <w:t xml:space="preserve">over a standard working day.</w:t>
      </w:r>
    </w:p>
    <w:p>
      <w:pPr>
        <w:numPr>
          <w:ilvl w:val="0"/>
          <w:numId w:val="1001"/>
        </w:numPr>
        <w:pStyle w:val="Compact"/>
      </w:pPr>
      <w:r>
        <w:t xml:space="preserve">To analyze the consistency of legal interpretation when a</w:t>
      </w:r>
      <w:r>
        <w:t xml:space="preserve"> </w:t>
      </w:r>
      <w:r>
        <w:rPr>
          <w:bCs/>
          <w:b/>
        </w:rPr>
        <w:t xml:space="preserve">Judge</w:t>
      </w:r>
      <w:r>
        <w:t xml:space="preserve"> </w:t>
      </w:r>
      <w:r>
        <w:t xml:space="preserve">is presented with identical case facts under varying time constraints.</w:t>
      </w:r>
    </w:p>
    <w:p>
      <w:pPr>
        <w:numPr>
          <w:ilvl w:val="0"/>
          <w:numId w:val="1001"/>
        </w:numPr>
        <w:pStyle w:val="Compact"/>
      </w:pPr>
      <w:r>
        <w:t xml:space="preserve">To evaluate the influence of procedural complexity on the cognitive load of the</w:t>
      </w:r>
      <w:r>
        <w:t xml:space="preserve"> </w:t>
      </w:r>
      <w:r>
        <w:rPr>
          <w:bCs/>
          <w:b/>
        </w:rPr>
        <w:t xml:space="preserve">Judge</w:t>
      </w:r>
      <w:r>
        <w:t xml:space="preserve"> </w:t>
      </w:r>
      <w:r>
        <w:t xml:space="preserve">within the Parisian court system.</w:t>
      </w:r>
    </w:p>
    <w:bookmarkEnd w:id="22"/>
    <w:bookmarkStart w:id="25" w:name="participants"/>
    <w:p>
      <w:pPr>
        <w:pStyle w:val="Heading2"/>
      </w:pPr>
      <w:r>
        <w:t xml:space="preserve">3. Participants</w:t>
      </w:r>
    </w:p>
    <w:bookmarkStart w:id="23" w:name="the-judge"/>
    <w:p>
      <w:pPr>
        <w:pStyle w:val="Heading3"/>
      </w:pPr>
      <w:r>
        <w:t xml:space="preserve">3.1. The Judge</w:t>
      </w:r>
    </w:p>
    <w:p>
      <w:pPr>
        <w:pStyle w:val="FirstParagraph"/>
      </w:pPr>
      <w:r>
        <w:t xml:space="preserve">The study will involve a sample of 15 volunteer</w:t>
      </w:r>
      <w:r>
        <w:t xml:space="preserve"> </w:t>
      </w:r>
      <w:r>
        <w:rPr>
          <w:bCs/>
          <w:b/>
        </w:rPr>
        <w:t xml:space="preserve">Judges</w:t>
      </w:r>
      <w:r>
        <w:t xml:space="preserve"> </w:t>
      </w:r>
      <w:r>
        <w:t xml:space="preserve">from the Tribunal Judiciaire de Paris. Participants must have at least five years of experience in civil or criminal law. In the French system, the</w:t>
      </w:r>
      <w:r>
        <w:t xml:space="preserve"> </w:t>
      </w:r>
      <w:r>
        <w:rPr>
          <w:bCs/>
          <w:b/>
        </w:rPr>
        <w:t xml:space="preserve">Judge</w:t>
      </w:r>
      <w:r>
        <w:t xml:space="preserve"> </w:t>
      </w:r>
      <w:r>
        <w:t xml:space="preserve">is a state-appointed official with significant autonomy. Therefore, informed consent is critical, and participation must be entirely voluntary to avoid any perception of coercion.</w:t>
      </w:r>
    </w:p>
    <w:bookmarkEnd w:id="23"/>
    <w:bookmarkStart w:id="24" w:name="exclusion-criteria"/>
    <w:p>
      <w:pPr>
        <w:pStyle w:val="Heading3"/>
      </w:pPr>
      <w:r>
        <w:t xml:space="preserve">3.2. Exclusion Criteria</w:t>
      </w:r>
    </w:p>
    <w:p>
      <w:pPr>
        <w:pStyle w:val="FirstParagraph"/>
      </w:pPr>
      <w:r>
        <w:rPr>
          <w:bCs/>
          <w:b/>
        </w:rPr>
        <w:t xml:space="preserve">Judges</w:t>
      </w:r>
      <w:r>
        <w:t xml:space="preserve"> </w:t>
      </w:r>
      <w:r>
        <w:t xml:space="preserve">currently involved in high-profile political cases or those on medical leave will be excluded to ensure the integrity of the data and the privacy of the participants.</w:t>
      </w:r>
    </w:p>
    <w:bookmarkEnd w:id="24"/>
    <w:bookmarkEnd w:id="25"/>
    <w:bookmarkStart w:id="28" w:name="methodology"/>
    <w:p>
      <w:pPr>
        <w:pStyle w:val="Heading2"/>
      </w:pPr>
      <w:r>
        <w:t xml:space="preserve">4. Methodology</w:t>
      </w:r>
    </w:p>
    <w:bookmarkStart w:id="26"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analysis of case outcomes with qualitative interviews. The study will be conducted over a period of six months within the</w:t>
      </w:r>
      <w:r>
        <w:t xml:space="preserve"> </w:t>
      </w:r>
      <w:r>
        <w:rPr>
          <w:bCs/>
          <w:b/>
        </w:rPr>
        <w:t xml:space="preserve">France Paris</w:t>
      </w:r>
      <w:r>
        <w:t xml:space="preserve"> </w:t>
      </w:r>
      <w:r>
        <w:t xml:space="preserve">jurisdiction.</w:t>
      </w:r>
    </w:p>
    <w:bookmarkEnd w:id="26"/>
    <w:bookmarkStart w:id="27" w:name="procedure"/>
    <w:p>
      <w:pPr>
        <w:pStyle w:val="Heading3"/>
      </w:pPr>
      <w:r>
        <w:t xml:space="preserve">4.2. Procedure</w:t>
      </w:r>
    </w:p>
    <w:p>
      <w:pPr>
        <w:pStyle w:val="FirstParagraph"/>
      </w:pPr>
      <w:r>
        <w:t xml:space="preserve">The experiment is divided into three phases:</w:t>
      </w:r>
    </w:p>
    <w:p>
      <w:pPr>
        <w:numPr>
          <w:ilvl w:val="0"/>
          <w:numId w:val="1002"/>
        </w:numPr>
        <w:pStyle w:val="Compact"/>
      </w:pPr>
      <w:r>
        <w:rPr>
          <w:bCs/>
          <w:b/>
        </w:rPr>
        <w:t xml:space="preserve">Phase 1: Baseline Assessment.</w:t>
      </w:r>
      <w:r>
        <w:t xml:space="preserve"> </w:t>
      </w:r>
      <w:r>
        <w:t xml:space="preserve">Each</w:t>
      </w:r>
      <w:r>
        <w:t xml:space="preserve"> </w:t>
      </w:r>
      <w:r>
        <w:rPr>
          <w:bCs/>
          <w:b/>
        </w:rPr>
        <w:t xml:space="preserve">Judge</w:t>
      </w:r>
      <w:r>
        <w:t xml:space="preserve"> </w:t>
      </w:r>
      <w:r>
        <w:t xml:space="preserve">will complete a standardized cognitive assessment to establish a baseline for decision-making speed and accuracy.</w:t>
      </w:r>
    </w:p>
    <w:p>
      <w:pPr>
        <w:numPr>
          <w:ilvl w:val="0"/>
          <w:numId w:val="1002"/>
        </w:numPr>
        <w:pStyle w:val="Compact"/>
      </w:pPr>
      <w:r>
        <w:rPr>
          <w:bCs/>
          <w:b/>
        </w:rPr>
        <w:t xml:space="preserve">Phase 2: Controlled Case Simulation.</w:t>
      </w:r>
      <w:r>
        <w:t xml:space="preserve"> </w:t>
      </w:r>
      <w:r>
        <w:t xml:space="preserve">Participants will be presented with a series of anonymized, simulated case files typical of the Parisian docket. These cases will vary in complexity and will be presented at different times of the day to test for temporal biases.</w:t>
      </w:r>
    </w:p>
    <w:p>
      <w:pPr>
        <w:numPr>
          <w:ilvl w:val="0"/>
          <w:numId w:val="1002"/>
        </w:numPr>
        <w:pStyle w:val="Compact"/>
      </w:pPr>
      <w:r>
        <w:rPr>
          <w:bCs/>
          <w:b/>
        </w:rPr>
        <w:t xml:space="preserve">Phase 3: Real-World Observation.</w:t>
      </w:r>
      <w:r>
        <w:t xml:space="preserve"> </w:t>
      </w:r>
      <w:r>
        <w:t xml:space="preserve">With the consent of the</w:t>
      </w:r>
      <w:r>
        <w:t xml:space="preserve"> </w:t>
      </w:r>
      <w:r>
        <w:rPr>
          <w:bCs/>
          <w:b/>
        </w:rPr>
        <w:t xml:space="preserve">Judge</w:t>
      </w:r>
      <w:r>
        <w:t xml:space="preserve">, researchers will observe courtroom proceedings in</w:t>
      </w:r>
      <w:r>
        <w:t xml:space="preserve"> </w:t>
      </w:r>
      <w:r>
        <w:rPr>
          <w:bCs/>
          <w:b/>
        </w:rPr>
        <w:t xml:space="preserve">France Paris</w:t>
      </w:r>
      <w:r>
        <w:t xml:space="preserve"> </w:t>
      </w:r>
      <w:r>
        <w:t xml:space="preserve">to correlate observed behaviors with the simulation results.</w:t>
      </w:r>
    </w:p>
    <w:bookmarkEnd w:id="27"/>
    <w:bookmarkEnd w:id="28"/>
    <w:bookmarkStart w:id="29" w:name="data-collection"/>
    <w:p>
      <w:pPr>
        <w:pStyle w:val="Heading2"/>
      </w:pPr>
      <w:r>
        <w:t xml:space="preserve">5. Data Collection</w:t>
      </w:r>
    </w:p>
    <w:p>
      <w:pPr>
        <w:pStyle w:val="FirstParagraph"/>
      </w:pPr>
      <w:r>
        <w:t xml:space="preserve">Data will be collected through the following instruments:</w:t>
      </w:r>
    </w:p>
    <w:p>
      <w:pPr>
        <w:numPr>
          <w:ilvl w:val="0"/>
          <w:numId w:val="1003"/>
        </w:numPr>
        <w:pStyle w:val="Compact"/>
      </w:pPr>
      <w:r>
        <w:rPr>
          <w:bCs/>
          <w:b/>
        </w:rPr>
        <w:t xml:space="preserve">Decision Logs:</w:t>
      </w:r>
      <w:r>
        <w:t xml:space="preserve"> </w:t>
      </w:r>
      <w:r>
        <w:t xml:space="preserve">Detailed records of the</w:t>
      </w:r>
      <w:r>
        <w:t xml:space="preserve"> </w:t>
      </w:r>
      <w:r>
        <w:rPr>
          <w:bCs/>
          <w:b/>
        </w:rPr>
        <w:t xml:space="preserve">Judge</w:t>
      </w:r>
      <w:r>
        <w:t xml:space="preserve">'s rulings, including the time taken to reach a decision and the specific legal articles cited.</w:t>
      </w:r>
    </w:p>
    <w:p>
      <w:pPr>
        <w:numPr>
          <w:ilvl w:val="0"/>
          <w:numId w:val="1003"/>
        </w:numPr>
        <w:pStyle w:val="Compact"/>
      </w:pPr>
      <w:r>
        <w:rPr>
          <w:bCs/>
          <w:b/>
        </w:rPr>
        <w:t xml:space="preserve">Physiological Monitoring:</w:t>
      </w:r>
      <w:r>
        <w:t xml:space="preserve"> </w:t>
      </w:r>
      <w:r>
        <w:t xml:space="preserve">Optional wearable devices to monitor stress levels and cognitive load during complex hearings.</w:t>
      </w:r>
    </w:p>
    <w:p>
      <w:pPr>
        <w:numPr>
          <w:ilvl w:val="0"/>
          <w:numId w:val="1003"/>
        </w:numPr>
        <w:pStyle w:val="Compact"/>
      </w:pPr>
      <w:r>
        <w:rPr>
          <w:bCs/>
          <w:b/>
        </w:rPr>
        <w:t xml:space="preserve">Interviews:</w:t>
      </w:r>
      <w:r>
        <w:t xml:space="preserve"> </w:t>
      </w:r>
      <w:r>
        <w:t xml:space="preserve">Semi-structured interviews with the</w:t>
      </w:r>
      <w:r>
        <w:t xml:space="preserve"> </w:t>
      </w:r>
      <w:r>
        <w:rPr>
          <w:bCs/>
          <w:b/>
        </w:rPr>
        <w:t xml:space="preserve">Judge</w:t>
      </w:r>
      <w:r>
        <w:t xml:space="preserve"> </w:t>
      </w:r>
      <w:r>
        <w:t xml:space="preserve">to gain insight into their reasoning processes and perceptions of the Parisian legal environment.</w:t>
      </w:r>
    </w:p>
    <w:p>
      <w:pPr>
        <w:pStyle w:val="FirstParagraph"/>
      </w:pPr>
      <w:r>
        <w:t xml:space="preserve">All data will be anonymized to protect the identity of the</w:t>
      </w:r>
      <w:r>
        <w:t xml:space="preserve"> </w:t>
      </w:r>
      <w:r>
        <w:rPr>
          <w:bCs/>
          <w:b/>
        </w:rPr>
        <w:t xml:space="preserve">Judge</w:t>
      </w:r>
      <w:r>
        <w:t xml:space="preserve"> </w:t>
      </w:r>
      <w:r>
        <w:t xml:space="preserve">and the parties involved in the cases.</w:t>
      </w:r>
    </w:p>
    <w:bookmarkEnd w:id="29"/>
    <w:bookmarkStart w:id="30" w:name="ethical-considerations"/>
    <w:p>
      <w:pPr>
        <w:pStyle w:val="Heading2"/>
      </w:pPr>
      <w:r>
        <w:t xml:space="preserve">6. Ethical Considerations</w:t>
      </w:r>
    </w:p>
    <w:p>
      <w:pPr>
        <w:pStyle w:val="FirstParagraph"/>
      </w:pPr>
      <w:r>
        <w:t xml:space="preserve">Given the sensitive nature of the judiciary in</w:t>
      </w:r>
      <w:r>
        <w:t xml:space="preserve"> </w:t>
      </w:r>
      <w:r>
        <w:rPr>
          <w:bCs/>
          <w:b/>
        </w:rPr>
        <w:t xml:space="preserve">France Paris</w:t>
      </w:r>
      <w:r>
        <w:t xml:space="preserve">, this</w:t>
      </w:r>
      <w:r>
        <w:t xml:space="preserve"> </w:t>
      </w:r>
      <w:r>
        <w:rPr>
          <w:bCs/>
          <w:b/>
        </w:rPr>
        <w:t xml:space="preserve">Experiment Protocol</w:t>
      </w:r>
      <w:r>
        <w:t xml:space="preserve"> </w:t>
      </w:r>
      <w:r>
        <w:t xml:space="preserve">adheres to strict ethical guidelines:</w:t>
      </w:r>
    </w:p>
    <w:p>
      <w:pPr>
        <w:numPr>
          <w:ilvl w:val="0"/>
          <w:numId w:val="1004"/>
        </w:numPr>
        <w:pStyle w:val="Compact"/>
      </w:pPr>
      <w:r>
        <w:rPr>
          <w:bCs/>
          <w:b/>
        </w:rPr>
        <w:t xml:space="preserve">Confidentiality:</w:t>
      </w:r>
      <w:r>
        <w:t xml:space="preserve"> </w:t>
      </w:r>
      <w:r>
        <w:t xml:space="preserve">All data will be stored on secure servers located within the European Union, in compliance with GDPR regulations.</w:t>
      </w:r>
    </w:p>
    <w:p>
      <w:pPr>
        <w:numPr>
          <w:ilvl w:val="0"/>
          <w:numId w:val="1004"/>
        </w:numPr>
        <w:pStyle w:val="Compact"/>
      </w:pPr>
      <w:r>
        <w:rPr>
          <w:bCs/>
          <w:b/>
        </w:rPr>
        <w:t xml:space="preserve">Impartiality:</w:t>
      </w:r>
      <w:r>
        <w:t xml:space="preserve"> </w:t>
      </w:r>
      <w:r>
        <w:t xml:space="preserve">The study will not interfere with the actual administration of justice. Simulated cases will be clearly marked as such to prevent any confusion with real legal proceedings.</w:t>
      </w:r>
    </w:p>
    <w:p>
      <w:pPr>
        <w:numPr>
          <w:ilvl w:val="0"/>
          <w:numId w:val="1004"/>
        </w:numPr>
        <w:pStyle w:val="Compact"/>
      </w:pPr>
      <w:r>
        <w:rPr>
          <w:bCs/>
          <w:b/>
        </w:rPr>
        <w:t xml:space="preserve">Voluntary Participation:</w:t>
      </w:r>
      <w:r>
        <w:t xml:space="preserve"> </w:t>
      </w:r>
      <w:r>
        <w:t xml:space="preserve">The</w:t>
      </w:r>
      <w:r>
        <w:t xml:space="preserve"> </w:t>
      </w:r>
      <w:r>
        <w:rPr>
          <w:bCs/>
          <w:b/>
        </w:rPr>
        <w:t xml:space="preserve">Judge</w:t>
      </w:r>
      <w:r>
        <w:t xml:space="preserve"> </w:t>
      </w:r>
      <w:r>
        <w:t xml:space="preserve">may withdraw from the study at any time without consequence to their career or standing within the French magistracy.</w:t>
      </w:r>
    </w:p>
    <w:bookmarkEnd w:id="30"/>
    <w:bookmarkStart w:id="31" w:name="expected-outcomes"/>
    <w:p>
      <w:pPr>
        <w:pStyle w:val="Heading2"/>
      </w:pPr>
      <w:r>
        <w:t xml:space="preserve">7. Expected Outcomes</w:t>
      </w:r>
    </w:p>
    <w:p>
      <w:pPr>
        <w:pStyle w:val="FirstParagraph"/>
      </w:pPr>
      <w:r>
        <w:t xml:space="preserve">This study aims to provide valuable insights into the cognitive challenges faced by a</w:t>
      </w:r>
      <w:r>
        <w:t xml:space="preserve"> </w:t>
      </w:r>
      <w:r>
        <w:rPr>
          <w:bCs/>
          <w:b/>
        </w:rPr>
        <w:t xml:space="preserve">Judge</w:t>
      </w:r>
      <w:r>
        <w:t xml:space="preserve"> </w:t>
      </w:r>
      <w:r>
        <w:t xml:space="preserve">in</w:t>
      </w:r>
      <w:r>
        <w:t xml:space="preserve"> </w:t>
      </w:r>
      <w:r>
        <w:rPr>
          <w:bCs/>
          <w:b/>
        </w:rPr>
        <w:t xml:space="preserve">France Paris</w:t>
      </w:r>
      <w:r>
        <w:t xml:space="preserve">. By understanding these challenges, we hope to recommend procedural improvements that can enhance the efficiency and fairness of the judicial system. The findings will be published in peer-reviewed journals and presented to relevant legal authorities in France.</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significant step forward in the scientific study of judicial decision-making. By focusing on the</w:t>
      </w:r>
      <w:r>
        <w:t xml:space="preserve"> </w:t>
      </w:r>
      <w:r>
        <w:rPr>
          <w:bCs/>
          <w:b/>
        </w:rPr>
        <w:t xml:space="preserve">Judge</w:t>
      </w:r>
      <w:r>
        <w:t xml:space="preserve"> </w:t>
      </w:r>
      <w:r>
        <w:t xml:space="preserve">within the unique context of</w:t>
      </w:r>
      <w:r>
        <w:t xml:space="preserve"> </w:t>
      </w:r>
      <w:r>
        <w:rPr>
          <w:bCs/>
          <w:b/>
        </w:rPr>
        <w:t xml:space="preserve">France Paris</w:t>
      </w:r>
      <w:r>
        <w:t xml:space="preserve">, we aim to contribute to a deeper understanding of the human factors that influence the rule of law. The results of this study will be instrumental in shaping future policies and training programs for the French judiciary.</w:t>
      </w:r>
    </w:p>
    <w:bookmarkEnd w:id="32"/>
    <w:p>
      <w:pPr>
        <w:pStyle w:val="BodyText"/>
      </w:pPr>
      <w:r>
        <w:rPr>
          <w:bCs/>
          <w:b/>
        </w:rPr>
        <w:t xml:space="preserve">Note:</w:t>
      </w:r>
      <w:r>
        <w:t xml:space="preserve"> </w:t>
      </w:r>
      <w:r>
        <w:t xml:space="preserve">This document is a template for an experiment protocol and should be reviewed by legal and ethical experts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France Paris</dc:title>
  <dc:creator/>
  <dc:language>en</dc:language>
  <cp:keywords/>
  <dcterms:created xsi:type="dcterms:W3CDTF">2026-10-10T09:22:43Z</dcterms:created>
  <dcterms:modified xsi:type="dcterms:W3CDTF">2026-10-10T09:22:43Z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