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India</w:t>
      </w:r>
      <w:r>
        <w:t xml:space="preserve"> </w:t>
      </w:r>
      <w:r>
        <w:t xml:space="preserve">Bangalore</w:t>
      </w:r>
    </w:p>
    <w:bookmarkStart w:id="20" w:name="Xba005237188830e7d4a137dae5438da18489d0c"/>
    <w:p>
      <w:pPr>
        <w:pStyle w:val="Heading1"/>
      </w:pPr>
      <w:r>
        <w:t xml:space="preserve">Experiment Protocol: Judicial AI Evaluation</w:t>
      </w:r>
    </w:p>
    <w:p>
      <w:pPr>
        <w:pStyle w:val="FirstParagraph"/>
      </w:pPr>
      <w:r>
        <w:t xml:space="preserve">Location: India Bangalore | Focus: Judge Decision Support Systems</w:t>
      </w:r>
    </w:p>
    <w:bookmarkEnd w:id="20"/>
    <w:p>
      <w:pPr>
        <w:pStyle w:val="BodyText"/>
      </w:pPr>
      <w:r>
        <w:rPr>
          <w:bCs/>
          <w:b/>
        </w:rPr>
        <w:t xml:space="preserve">Protocol ID:</w:t>
      </w:r>
      <w:r>
        <w:t xml:space="preserve"> </w:t>
      </w:r>
      <w:r>
        <w:t xml:space="preserve">EXP-BLR-JUD-2024-001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Principal Investigator:</w:t>
      </w:r>
      <w:r>
        <w:t xml:space="preserve"> </w:t>
      </w:r>
      <w:r>
        <w:t xml:space="preserve">[Name Redacted]</w:t>
      </w:r>
      <w:r>
        <w:br/>
      </w:r>
      <w:r>
        <w:rPr>
          <w:bCs/>
          <w:b/>
        </w:rPr>
        <w:t xml:space="preserve">Institution:</w:t>
      </w:r>
      <w:r>
        <w:t xml:space="preserve"> </w:t>
      </w:r>
      <w:r>
        <w:t xml:space="preserve">Bangalore Institute of Legal Technology &amp; Ethics</w:t>
      </w:r>
      <w:r>
        <w:br/>
      </w:r>
      <w:r>
        <w:rPr>
          <w:bCs/>
          <w:b/>
        </w:rPr>
        <w:t xml:space="preserve">Status:</w:t>
      </w:r>
      <w:r>
        <w:t xml:space="preserve"> </w:t>
      </w:r>
      <w:r>
        <w:t xml:space="preserve">Approved for Pilot Phase</w:t>
      </w:r>
    </w:p>
    <w:bookmarkStart w:id="21" w:name="introduction-and-background"/>
    <w:p>
      <w:pPr>
        <w:pStyle w:val="Heading2"/>
      </w:pPr>
      <w:r>
        <w:t xml:space="preserve">1. Introduction and Background</w:t>
      </w:r>
    </w:p>
    <w:p>
      <w:pPr>
        <w:pStyle w:val="FirstParagraph"/>
      </w:pPr>
      <w:r>
        <w:t xml:space="preserve">The Indian judiciary faces significant challenges regarding case backlog and procedural delays. In</w:t>
      </w:r>
      <w:r>
        <w:t xml:space="preserve"> </w:t>
      </w:r>
      <w:r>
        <w:rPr>
          <w:bCs/>
          <w:b/>
        </w:rPr>
        <w:t xml:space="preserve">India Bangalore</w:t>
      </w:r>
      <w:r>
        <w:t xml:space="preserve">, a hub for both legal practice and technological innovation, there is a unique opportunity to explore the integration of Artificial Intelligence (AI) into judicial processes. This</w:t>
      </w:r>
      <w:r>
        <w:t xml:space="preserve"> </w:t>
      </w:r>
      <w:r>
        <w:rPr>
          <w:bCs/>
          <w:b/>
        </w:rPr>
        <w:t xml:space="preserve">Experiment Protocol</w:t>
      </w:r>
      <w:r>
        <w:t xml:space="preserve"> </w:t>
      </w:r>
      <w:r>
        <w:t xml:space="preserve">outlines the methodology for evaluating an AI-driven decision support system designed to assist a</w:t>
      </w:r>
      <w:r>
        <w:t xml:space="preserve"> </w:t>
      </w:r>
      <w:r>
        <w:rPr>
          <w:bCs/>
          <w:b/>
        </w:rPr>
        <w:t xml:space="preserve">Judge</w:t>
      </w:r>
      <w:r>
        <w:t xml:space="preserve"> </w:t>
      </w:r>
      <w:r>
        <w:t xml:space="preserve">in preliminary case assessments.</w:t>
      </w:r>
    </w:p>
    <w:p>
      <w:pPr>
        <w:pStyle w:val="BodyText"/>
      </w:pPr>
      <w:r>
        <w:t xml:space="preserve">The primary objective is not to replace the human</w:t>
      </w:r>
      <w:r>
        <w:t xml:space="preserve"> </w:t>
      </w:r>
      <w:r>
        <w:rPr>
          <w:bCs/>
          <w:b/>
        </w:rPr>
        <w:t xml:space="preserve">Judge</w:t>
      </w:r>
      <w:r>
        <w:t xml:space="preserve">, but to measure the efficacy, accuracy, and ethical implications of using algorithmic tools to summarize case law, predict outcomes based on historical data, and flag procedural inconsistencies. This study is situated in</w:t>
      </w:r>
      <w:r>
        <w:t xml:space="preserve"> </w:t>
      </w:r>
      <w:r>
        <w:rPr>
          <w:bCs/>
          <w:b/>
        </w:rPr>
        <w:t xml:space="preserve">India Bangalore</w:t>
      </w:r>
      <w:r>
        <w:t xml:space="preserve"> </w:t>
      </w:r>
      <w:r>
        <w:t xml:space="preserve">to leverage the city's robust IT infrastructure and the proximity of the Karnataka High Court.</w:t>
      </w:r>
    </w:p>
    <w:bookmarkEnd w:id="21"/>
    <w:bookmarkStart w:id="22"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aims to achieve the following specific goals within the context of the</w:t>
      </w:r>
      <w:r>
        <w:t xml:space="preserve"> </w:t>
      </w:r>
      <w:r>
        <w:rPr>
          <w:bCs/>
          <w:b/>
        </w:rPr>
        <w:t xml:space="preserve">Judge</w:t>
      </w:r>
      <w:r>
        <w:t xml:space="preserve"> </w:t>
      </w:r>
      <w:r>
        <w:t xml:space="preserve">role in</w:t>
      </w:r>
      <w:r>
        <w:t xml:space="preserve"> </w:t>
      </w:r>
      <w:r>
        <w:rPr>
          <w:bCs/>
          <w:b/>
        </w:rPr>
        <w:t xml:space="preserve">India Bangalore</w:t>
      </w:r>
      <w:r>
        <w:t xml:space="preserve">:</w:t>
      </w:r>
    </w:p>
    <w:p>
      <w:pPr>
        <w:numPr>
          <w:ilvl w:val="0"/>
          <w:numId w:val="1001"/>
        </w:numPr>
        <w:pStyle w:val="Compact"/>
      </w:pPr>
      <w:r>
        <w:rPr>
          <w:bCs/>
          <w:b/>
        </w:rPr>
        <w:t xml:space="preserve">Accuracy Assessment:</w:t>
      </w:r>
      <w:r>
        <w:t xml:space="preserve"> </w:t>
      </w:r>
      <w:r>
        <w:t xml:space="preserve">Determine the percentage of alignment between AI-generated legal summaries and those prepared by senior legal clerks.</w:t>
      </w:r>
    </w:p>
    <w:p>
      <w:pPr>
        <w:numPr>
          <w:ilvl w:val="0"/>
          <w:numId w:val="1001"/>
        </w:numPr>
        <w:pStyle w:val="Compact"/>
      </w:pPr>
      <w:r>
        <w:rPr>
          <w:bCs/>
          <w:b/>
        </w:rPr>
        <w:t xml:space="preserve">Efficiency Measurement:</w:t>
      </w:r>
      <w:r>
        <w:t xml:space="preserve"> </w:t>
      </w:r>
      <w:r>
        <w:t xml:space="preserve">Quantify the time saved by a</w:t>
      </w:r>
      <w:r>
        <w:t xml:space="preserve"> </w:t>
      </w:r>
      <w:r>
        <w:rPr>
          <w:bCs/>
          <w:b/>
        </w:rPr>
        <w:t xml:space="preserve">Judge</w:t>
      </w:r>
      <w:r>
        <w:t xml:space="preserve"> </w:t>
      </w:r>
      <w:r>
        <w:t xml:space="preserve">when utilizing the AI tool for pre-trial reviews compared to traditional methods.</w:t>
      </w:r>
    </w:p>
    <w:p>
      <w:pPr>
        <w:numPr>
          <w:ilvl w:val="0"/>
          <w:numId w:val="1001"/>
        </w:numPr>
        <w:pStyle w:val="Compact"/>
      </w:pPr>
      <w:r>
        <w:rPr>
          <w:bCs/>
          <w:b/>
        </w:rPr>
        <w:t xml:space="preserve">Bias Detection:</w:t>
      </w:r>
      <w:r>
        <w:t xml:space="preserve"> </w:t>
      </w:r>
      <w:r>
        <w:t xml:space="preserve">Analyze the AI's recommendations for potential biases related to caste, gender, or economic status, ensuring compliance with the Constitution of India.</w:t>
      </w:r>
    </w:p>
    <w:p>
      <w:pPr>
        <w:numPr>
          <w:ilvl w:val="0"/>
          <w:numId w:val="1001"/>
        </w:numPr>
        <w:pStyle w:val="Compact"/>
      </w:pPr>
      <w:r>
        <w:rPr>
          <w:bCs/>
          <w:b/>
        </w:rPr>
        <w:t xml:space="preserve">User Acceptance:</w:t>
      </w:r>
      <w:r>
        <w:t xml:space="preserve"> </w:t>
      </w:r>
      <w:r>
        <w:t xml:space="preserve">Evaluate the willingness of judicial officers in</w:t>
      </w:r>
      <w:r>
        <w:t xml:space="preserve"> </w:t>
      </w:r>
      <w:r>
        <w:rPr>
          <w:bCs/>
          <w:b/>
        </w:rPr>
        <w:t xml:space="preserve">India Bangalore</w:t>
      </w:r>
      <w:r>
        <w:t xml:space="preserve"> </w:t>
      </w:r>
      <w:r>
        <w:t xml:space="preserve">to adopt such technology in their daily workflow.</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utilize a randomized controlled trial (RCT) design. The study will be conducted over a period of six months. The participants will be divided into two groups:</w:t>
      </w:r>
    </w:p>
    <w:p>
      <w:pPr>
        <w:numPr>
          <w:ilvl w:val="0"/>
          <w:numId w:val="1002"/>
        </w:numPr>
        <w:pStyle w:val="Compact"/>
      </w:pPr>
      <w:r>
        <w:rPr>
          <w:bCs/>
          <w:b/>
        </w:rPr>
        <w:t xml:space="preserve">Control Group:</w:t>
      </w:r>
      <w:r>
        <w:t xml:space="preserve"> </w:t>
      </w:r>
      <w:r>
        <w:t xml:space="preserve">Judges and judicial officers who perform case reviews using traditional methods (physical files and standard digital databases).</w:t>
      </w:r>
    </w:p>
    <w:p>
      <w:pPr>
        <w:numPr>
          <w:ilvl w:val="0"/>
          <w:numId w:val="1002"/>
        </w:numPr>
        <w:pStyle w:val="Compact"/>
      </w:pPr>
      <w:r>
        <w:rPr>
          <w:bCs/>
          <w:b/>
        </w:rPr>
        <w:t xml:space="preserve">Experimental Group:</w:t>
      </w:r>
      <w:r>
        <w:t xml:space="preserve"> </w:t>
      </w:r>
      <w:r>
        <w:t xml:space="preserve">Judges and judicial officers who utilize the AI Decision Support System alongside traditional methods.</w:t>
      </w:r>
    </w:p>
    <w:bookmarkEnd w:id="23"/>
    <w:bookmarkStart w:id="24" w:name="participants"/>
    <w:p>
      <w:pPr>
        <w:pStyle w:val="Heading3"/>
      </w:pPr>
      <w:r>
        <w:t xml:space="preserve">3.2 Participants</w:t>
      </w:r>
    </w:p>
    <w:p>
      <w:pPr>
        <w:pStyle w:val="FirstParagraph"/>
      </w:pPr>
      <w:r>
        <w:t xml:space="preserve">Participants will be recruited from the subordinate courts and the High Court of Karnataka in</w:t>
      </w:r>
      <w:r>
        <w:t xml:space="preserve"> </w:t>
      </w:r>
      <w:r>
        <w:rPr>
          <w:bCs/>
          <w:b/>
        </w:rPr>
        <w:t xml:space="preserve">India Bangalore</w:t>
      </w:r>
      <w:r>
        <w:t xml:space="preserve">. The selection criteria for the</w:t>
      </w:r>
      <w:r>
        <w:t xml:space="preserve"> </w:t>
      </w:r>
      <w:r>
        <w:rPr>
          <w:bCs/>
          <w:b/>
        </w:rPr>
        <w:t xml:space="preserve">Judge</w:t>
      </w:r>
      <w:r>
        <w:t xml:space="preserve"> </w:t>
      </w:r>
      <w:r>
        <w:t xml:space="preserve">participants include:</w:t>
      </w:r>
    </w:p>
    <w:p>
      <w:pPr>
        <w:numPr>
          <w:ilvl w:val="0"/>
          <w:numId w:val="1003"/>
        </w:numPr>
        <w:pStyle w:val="Compact"/>
      </w:pPr>
      <w:r>
        <w:t xml:space="preserve">Minimum of 5 years of judicial experience.</w:t>
      </w:r>
    </w:p>
    <w:p>
      <w:pPr>
        <w:numPr>
          <w:ilvl w:val="0"/>
          <w:numId w:val="1003"/>
        </w:numPr>
        <w:pStyle w:val="Compact"/>
      </w:pPr>
      <w:r>
        <w:t xml:space="preserve">Willingness to participate in the</w:t>
      </w:r>
      <w:r>
        <w:t xml:space="preserve"> </w:t>
      </w:r>
      <w:r>
        <w:rPr>
          <w:bCs/>
          <w:b/>
        </w:rPr>
        <w:t xml:space="preserve">Experiment Protocol</w:t>
      </w:r>
      <w:r>
        <w:t xml:space="preserve"> </w:t>
      </w:r>
      <w:r>
        <w:t xml:space="preserve">and provide feedback.</w:t>
      </w:r>
    </w:p>
    <w:p>
      <w:pPr>
        <w:numPr>
          <w:ilvl w:val="0"/>
          <w:numId w:val="1003"/>
        </w:numPr>
        <w:pStyle w:val="Compact"/>
      </w:pPr>
      <w:r>
        <w:t xml:space="preserve">Proficiency in basic computer operations.</w:t>
      </w:r>
    </w:p>
    <w:p>
      <w:pPr>
        <w:pStyle w:val="FirstParagraph"/>
      </w:pPr>
      <w:r>
        <w:t xml:space="preserve">Approximately 20 judges will be selected, with 10 in each group. Additionally, legal clerks and IT support staff will be involved to ensure the smooth operation of the experiment.</w:t>
      </w:r>
    </w:p>
    <w:bookmarkEnd w:id="24"/>
    <w:bookmarkStart w:id="25" w:name="data-collection"/>
    <w:p>
      <w:pPr>
        <w:pStyle w:val="Heading3"/>
      </w:pPr>
      <w:r>
        <w:t xml:space="preserve">3.3 Data Collection</w:t>
      </w:r>
    </w:p>
    <w:p>
      <w:pPr>
        <w:pStyle w:val="FirstParagraph"/>
      </w:pPr>
      <w:r>
        <w:t xml:space="preserve">Data will be collected through multiple channels to ensure a comprehensive analysis:</w:t>
      </w:r>
    </w:p>
    <w:p>
      <w:pPr>
        <w:numPr>
          <w:ilvl w:val="0"/>
          <w:numId w:val="1004"/>
        </w:numPr>
        <w:pStyle w:val="Compact"/>
      </w:pPr>
      <w:r>
        <w:rPr>
          <w:bCs/>
          <w:b/>
        </w:rPr>
        <w:t xml:space="preserve">Case Files:</w:t>
      </w:r>
      <w:r>
        <w:t xml:space="preserve"> </w:t>
      </w:r>
      <w:r>
        <w:t xml:space="preserve">Anonymized case files will be used for the AI system to process. These files will be selected from civil and criminal cases with clear precedents.</w:t>
      </w:r>
    </w:p>
    <w:p>
      <w:pPr>
        <w:numPr>
          <w:ilvl w:val="0"/>
          <w:numId w:val="1004"/>
        </w:numPr>
        <w:pStyle w:val="Compact"/>
      </w:pPr>
      <w:r>
        <w:rPr>
          <w:bCs/>
          <w:b/>
        </w:rPr>
        <w:t xml:space="preserve">Performance Metrics:</w:t>
      </w:r>
      <w:r>
        <w:t xml:space="preserve"> </w:t>
      </w:r>
      <w:r>
        <w:t xml:space="preserve">Time taken to review cases, number of errors in legal citations, and consistency in preliminary rulings.</w:t>
      </w:r>
    </w:p>
    <w:p>
      <w:pPr>
        <w:numPr>
          <w:ilvl w:val="0"/>
          <w:numId w:val="1004"/>
        </w:numPr>
        <w:pStyle w:val="Compact"/>
      </w:pPr>
      <w:r>
        <w:rPr>
          <w:bCs/>
          <w:b/>
        </w:rPr>
        <w:t xml:space="preserve">Surveys and Interviews:</w:t>
      </w:r>
      <w:r>
        <w:t xml:space="preserve"> </w:t>
      </w:r>
      <w:r>
        <w:t xml:space="preserve">Post-experiment surveys will be conducted to gather qualitative data on the</w:t>
      </w:r>
      <w:r>
        <w:t xml:space="preserve"> </w:t>
      </w:r>
      <w:r>
        <w:rPr>
          <w:bCs/>
          <w:b/>
        </w:rPr>
        <w:t xml:space="preserve">Judge</w:t>
      </w:r>
      <w:r>
        <w:t xml:space="preserve">'s experience with the AI tool.</w:t>
      </w:r>
    </w:p>
    <w:bookmarkEnd w:id="25"/>
    <w:bookmarkEnd w:id="26"/>
    <w:bookmarkStart w:id="27" w:name="ethical-considerations"/>
    <w:p>
      <w:pPr>
        <w:pStyle w:val="Heading2"/>
      </w:pPr>
      <w:r>
        <w:t xml:space="preserve">4. Ethical Considerations</w:t>
      </w:r>
    </w:p>
    <w:p>
      <w:pPr>
        <w:pStyle w:val="FirstParagraph"/>
      </w:pPr>
      <w:r>
        <w:t xml:space="preserve">Given the sensitive nature of judicial work, this</w:t>
      </w:r>
      <w:r>
        <w:t xml:space="preserve"> </w:t>
      </w:r>
      <w:r>
        <w:rPr>
          <w:bCs/>
          <w:b/>
        </w:rPr>
        <w:t xml:space="preserve">Experiment Protocol</w:t>
      </w:r>
      <w:r>
        <w:t xml:space="preserve"> </w:t>
      </w:r>
      <w:r>
        <w:t xml:space="preserve">adheres to strict ethical guidelines:</w:t>
      </w:r>
    </w:p>
    <w:p>
      <w:pPr>
        <w:numPr>
          <w:ilvl w:val="0"/>
          <w:numId w:val="1005"/>
        </w:numPr>
        <w:pStyle w:val="Compact"/>
      </w:pPr>
      <w:r>
        <w:rPr>
          <w:bCs/>
          <w:b/>
        </w:rPr>
        <w:t xml:space="preserve">Confidentiality:</w:t>
      </w:r>
      <w:r>
        <w:t xml:space="preserve"> </w:t>
      </w:r>
      <w:r>
        <w:t xml:space="preserve">All case data will be anonymized to protect the privacy of litigants. Data storage will comply with the Information Technology Act, 2000, and upcoming data protection laws in India.</w:t>
      </w:r>
    </w:p>
    <w:p>
      <w:pPr>
        <w:numPr>
          <w:ilvl w:val="0"/>
          <w:numId w:val="1005"/>
        </w:numPr>
        <w:pStyle w:val="Compact"/>
      </w:pPr>
      <w:r>
        <w:rPr>
          <w:bCs/>
          <w:b/>
        </w:rPr>
        <w:t xml:space="preserve">Informed Consent:</w:t>
      </w:r>
      <w:r>
        <w:t xml:space="preserve"> </w:t>
      </w:r>
      <w:r>
        <w:t xml:space="preserve">All participating judges and staff will provide informed consent, understanding the scope and risks of the experiment.</w:t>
      </w:r>
    </w:p>
    <w:p>
      <w:pPr>
        <w:numPr>
          <w:ilvl w:val="0"/>
          <w:numId w:val="1005"/>
        </w:numPr>
        <w:pStyle w:val="Compact"/>
      </w:pPr>
      <w:r>
        <w:rPr>
          <w:bCs/>
          <w:b/>
        </w:rPr>
        <w:t xml:space="preserve">Non-Interference:</w:t>
      </w:r>
      <w:r>
        <w:t xml:space="preserve"> </w:t>
      </w:r>
      <w:r>
        <w:t xml:space="preserve">The AI system will serve only as a support tool. Final decisions will always rest with the human</w:t>
      </w:r>
      <w:r>
        <w:t xml:space="preserve"> </w:t>
      </w:r>
      <w:r>
        <w:rPr>
          <w:bCs/>
          <w:b/>
        </w:rPr>
        <w:t xml:space="preserve">Judge</w:t>
      </w:r>
      <w:r>
        <w:t xml:space="preserve">, ensuring that judicial independence is maintained.</w:t>
      </w:r>
    </w:p>
    <w:p>
      <w:pPr>
        <w:numPr>
          <w:ilvl w:val="0"/>
          <w:numId w:val="1005"/>
        </w:numPr>
        <w:pStyle w:val="Compact"/>
      </w:pPr>
      <w:r>
        <w:rPr>
          <w:bCs/>
          <w:b/>
        </w:rPr>
        <w:t xml:space="preserve">Transparency:</w:t>
      </w:r>
      <w:r>
        <w:t xml:space="preserve"> </w:t>
      </w:r>
      <w:r>
        <w:t xml:space="preserve">The algorithms used will be open to audit by an independent ethics committee to prevent hidden biases.</w:t>
      </w:r>
    </w:p>
    <w:bookmarkEnd w:id="27"/>
    <w:bookmarkStart w:id="28" w:name="risk-management"/>
    <w:p>
      <w:pPr>
        <w:pStyle w:val="Heading2"/>
      </w:pPr>
      <w:r>
        <w:t xml:space="preserve">5. Risk Management</w:t>
      </w:r>
    </w:p>
    <w:p>
      <w:pPr>
        <w:pStyle w:val="FirstParagraph"/>
      </w:pPr>
      <w:r>
        <w:t xml:space="preserve">Potential risks and mitigation strategies are outlined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w:t>
            </w:r>
          </w:p>
        </w:tc>
        <w:tc>
          <w:tcPr/>
          <w:p>
            <w:pPr>
              <w:pStyle w:val="Compact"/>
              <w:jc w:val="left"/>
            </w:pPr>
            <w:r>
              <w:t xml:space="preserve">Implementation of end-to-end encryption and secure servers located within</w:t>
            </w:r>
            <w:r>
              <w:t xml:space="preserve"> </w:t>
            </w:r>
            <w:r>
              <w:rPr>
                <w:bCs/>
                <w:b/>
              </w:rPr>
              <w:t xml:space="preserve">India Bangalore</w:t>
            </w:r>
            <w:r>
              <w:t xml:space="preserve">.</w:t>
            </w:r>
          </w:p>
        </w:tc>
      </w:tr>
      <w:tr>
        <w:tc>
          <w:tcPr/>
          <w:p>
            <w:pPr>
              <w:pStyle w:val="Compact"/>
              <w:jc w:val="left"/>
            </w:pPr>
            <w:r>
              <w:t xml:space="preserve">AI Bias</w:t>
            </w:r>
          </w:p>
        </w:tc>
        <w:tc>
          <w:tcPr/>
          <w:p>
            <w:pPr>
              <w:pStyle w:val="Compact"/>
              <w:jc w:val="left"/>
            </w:pPr>
            <w:r>
              <w:t xml:space="preserve">Regular audits of AI outputs by a diverse panel of legal experts.</w:t>
            </w:r>
          </w:p>
        </w:tc>
      </w:tr>
      <w:tr>
        <w:tc>
          <w:tcPr/>
          <w:p>
            <w:pPr>
              <w:pStyle w:val="Compact"/>
              <w:jc w:val="left"/>
            </w:pPr>
            <w:r>
              <w:t xml:space="preserve">Over-reliance on AI</w:t>
            </w:r>
          </w:p>
        </w:tc>
        <w:tc>
          <w:tcPr/>
          <w:p>
            <w:pPr>
              <w:pStyle w:val="Compact"/>
              <w:jc w:val="left"/>
            </w:pPr>
            <w:r>
              <w:t xml:space="preserve">Mandatory training for judges on the limitations of AI and the importance of human judgment.</w:t>
            </w:r>
          </w:p>
        </w:tc>
      </w:tr>
      <w:tr>
        <w:tc>
          <w:tcPr/>
          <w:p>
            <w:pPr>
              <w:pStyle w:val="Compact"/>
              <w:jc w:val="left"/>
            </w:pPr>
            <w:r>
              <w:t xml:space="preserve">Technical Failures</w:t>
            </w:r>
          </w:p>
        </w:tc>
        <w:tc>
          <w:tcPr/>
          <w:p>
            <w:pPr>
              <w:pStyle w:val="Compact"/>
              <w:jc w:val="left"/>
            </w:pPr>
            <w:r>
              <w:t xml:space="preserve">Backup systems and IT support available during court hours.</w:t>
            </w:r>
          </w:p>
        </w:tc>
      </w:tr>
    </w:tbl>
    <w:bookmarkEnd w:id="28"/>
    <w:bookmarkStart w:id="29" w:name="timeline"/>
    <w:p>
      <w:pPr>
        <w:pStyle w:val="Heading2"/>
      </w:pPr>
      <w:r>
        <w:t xml:space="preserve">6. Timeline</w:t>
      </w:r>
    </w:p>
    <w:p>
      <w:pPr>
        <w:pStyle w:val="FirstParagraph"/>
      </w:pPr>
      <w:r>
        <w:t xml:space="preserve">The</w:t>
      </w:r>
      <w:r>
        <w:t xml:space="preserve"> </w:t>
      </w:r>
      <w:r>
        <w:rPr>
          <w:bCs/>
          <w:b/>
        </w:rPr>
        <w:t xml:space="preserve">Experiment Protocol</w:t>
      </w:r>
      <w:r>
        <w:t xml:space="preserve"> </w:t>
      </w:r>
      <w:r>
        <w:t xml:space="preserve">will be executed according to the following schedule:</w:t>
      </w:r>
    </w:p>
    <w:p>
      <w:pPr>
        <w:numPr>
          <w:ilvl w:val="0"/>
          <w:numId w:val="1006"/>
        </w:numPr>
        <w:pStyle w:val="Compact"/>
      </w:pPr>
      <w:r>
        <w:rPr>
          <w:bCs/>
          <w:b/>
        </w:rPr>
        <w:t xml:space="preserve">Month 1:</w:t>
      </w:r>
      <w:r>
        <w:t xml:space="preserve"> </w:t>
      </w:r>
      <w:r>
        <w:t xml:space="preserve">Recruitment of participants and setup of AI infrastructure in</w:t>
      </w:r>
      <w:r>
        <w:t xml:space="preserve"> </w:t>
      </w:r>
      <w:r>
        <w:rPr>
          <w:bCs/>
          <w:b/>
        </w:rPr>
        <w:t xml:space="preserve">India Bangalore</w:t>
      </w:r>
      <w:r>
        <w:t xml:space="preserve">.</w:t>
      </w:r>
    </w:p>
    <w:p>
      <w:pPr>
        <w:numPr>
          <w:ilvl w:val="0"/>
          <w:numId w:val="1006"/>
        </w:numPr>
        <w:pStyle w:val="Compact"/>
      </w:pPr>
      <w:r>
        <w:rPr>
          <w:bCs/>
          <w:b/>
        </w:rPr>
        <w:t xml:space="preserve">Month 2:</w:t>
      </w:r>
      <w:r>
        <w:t xml:space="preserve"> </w:t>
      </w:r>
      <w:r>
        <w:t xml:space="preserve">Training of judges and staff on the use of the AI tool.</w:t>
      </w:r>
    </w:p>
    <w:p>
      <w:pPr>
        <w:numPr>
          <w:ilvl w:val="0"/>
          <w:numId w:val="1006"/>
        </w:numPr>
        <w:pStyle w:val="Compact"/>
      </w:pPr>
      <w:r>
        <w:rPr>
          <w:bCs/>
          <w:b/>
        </w:rPr>
        <w:t xml:space="preserve">Months 3-5:</w:t>
      </w:r>
      <w:r>
        <w:t xml:space="preserve"> </w:t>
      </w:r>
      <w:r>
        <w:t xml:space="preserve">Active data collection and monitoring of the experiment.</w:t>
      </w:r>
    </w:p>
    <w:p>
      <w:pPr>
        <w:numPr>
          <w:ilvl w:val="0"/>
          <w:numId w:val="1006"/>
        </w:numPr>
        <w:pStyle w:val="Compact"/>
      </w:pPr>
      <w:r>
        <w:rPr>
          <w:bCs/>
          <w:b/>
        </w:rPr>
        <w:t xml:space="preserve">Month 6:</w:t>
      </w:r>
      <w:r>
        <w:t xml:space="preserve"> </w:t>
      </w:r>
      <w:r>
        <w:t xml:space="preserve">Data analysis, reporting, and dissemination of findings.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significant step towards modernizing the judicial system in</w:t>
      </w:r>
      <w:r>
        <w:t xml:space="preserve"> </w:t>
      </w:r>
      <w:r>
        <w:rPr>
          <w:bCs/>
          <w:b/>
        </w:rPr>
        <w:t xml:space="preserve">India Bangalore</w:t>
      </w:r>
      <w:r>
        <w:t xml:space="preserve">. By carefully evaluating the role of AI in assisting a</w:t>
      </w:r>
      <w:r>
        <w:t xml:space="preserve"> </w:t>
      </w:r>
      <w:r>
        <w:rPr>
          <w:bCs/>
          <w:b/>
        </w:rPr>
        <w:t xml:space="preserve">Judge</w:t>
      </w:r>
      <w:r>
        <w:t xml:space="preserve">, we aim to provide evidence-based recommendations for policy makers. The ultimate goal is to enhance the efficiency and fairness of the legal system while preserving the integrity and independence of the judiciary.</w:t>
      </w:r>
    </w:p>
    <w:p>
      <w:pPr>
        <w:pStyle w:val="BodyText"/>
      </w:pPr>
      <w:r>
        <w:t xml:space="preserve">© 2023 Bangalore Institute of Legal Technology &amp; Ethics. All rights reserved.</w:t>
      </w:r>
    </w:p>
    <w:p>
      <w:pPr>
        <w:pStyle w:val="BodyText"/>
      </w:pPr>
      <w:r>
        <w:t xml:space="preserve">This document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India Bangalore</dc:title>
  <dc:creator/>
  <dc:language>en</dc:language>
  <cp:keywords/>
  <dcterms:created xsi:type="dcterms:W3CDTF">2026-10-10T02:31:40Z</dcterms:created>
  <dcterms:modified xsi:type="dcterms:W3CDTF">2026-10-10T02:31:40Z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